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1"/>
        </w:numPr>
        <w:spacing w:line="400" w:lineRule="exact"/>
        <w:ind w:firstLine="470" w:firstLineChars="196"/>
        <w:jc w:val="left"/>
        <w:rPr>
          <w:rFonts w:ascii="宋体" w:hAnsi="宋体" w:cs="宋体"/>
          <w:b w:val="0"/>
          <w:bCs/>
          <w:color w:val="auto"/>
          <w:kern w:val="0"/>
          <w:sz w:val="24"/>
          <w:szCs w:val="24"/>
        </w:rPr>
      </w:pPr>
      <w:r>
        <w:rPr>
          <w:rFonts w:hint="eastAsia" w:ascii="宋体" w:hAnsi="宋体" w:cs="宋体"/>
          <w:b w:val="0"/>
          <w:bCs/>
          <w:color w:val="auto"/>
          <w:kern w:val="0"/>
          <w:sz w:val="24"/>
          <w:szCs w:val="24"/>
        </w:rPr>
        <w:t>直梯</w:t>
      </w:r>
      <w:r>
        <w:rPr>
          <w:rFonts w:hint="eastAsia" w:ascii="宋体" w:hAnsi="宋体" w:cs="宋体"/>
          <w:b w:val="0"/>
          <w:bCs/>
          <w:color w:val="auto"/>
          <w:kern w:val="0"/>
          <w:sz w:val="24"/>
          <w:szCs w:val="24"/>
          <w:lang w:eastAsia="zh-CN"/>
        </w:rPr>
        <w:t>具体</w:t>
      </w:r>
      <w:r>
        <w:rPr>
          <w:rFonts w:hint="eastAsia" w:ascii="宋体" w:hAnsi="宋体" w:cs="宋体"/>
          <w:b w:val="0"/>
          <w:bCs/>
          <w:color w:val="auto"/>
          <w:kern w:val="0"/>
          <w:sz w:val="24"/>
          <w:szCs w:val="24"/>
        </w:rPr>
        <w:t>技术参数配置要求</w:t>
      </w:r>
    </w:p>
    <w:p>
      <w:pPr>
        <w:pStyle w:val="5"/>
        <w:rPr>
          <w:b w:val="0"/>
          <w:bCs/>
          <w:color w:val="auto"/>
        </w:rPr>
      </w:pPr>
    </w:p>
    <w:tbl>
      <w:tblPr>
        <w:tblStyle w:val="2"/>
        <w:tblW w:w="7605" w:type="dxa"/>
        <w:tblInd w:w="0" w:type="dxa"/>
        <w:tblLayout w:type="fixed"/>
        <w:tblCellMar>
          <w:top w:w="0" w:type="dxa"/>
          <w:left w:w="108" w:type="dxa"/>
          <w:bottom w:w="0" w:type="dxa"/>
          <w:right w:w="108" w:type="dxa"/>
        </w:tblCellMar>
      </w:tblPr>
      <w:tblGrid>
        <w:gridCol w:w="1369"/>
        <w:gridCol w:w="1495"/>
        <w:gridCol w:w="1600"/>
        <w:gridCol w:w="1623"/>
        <w:gridCol w:w="1518"/>
      </w:tblGrid>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数量</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1</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2</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1</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5</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载重</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FF0000"/>
                <w:sz w:val="15"/>
                <w:szCs w:val="15"/>
              </w:rPr>
              <w:t>1050kg</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1600kg</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FF0000"/>
                <w:sz w:val="15"/>
                <w:szCs w:val="15"/>
                <w:lang w:val="en-US" w:eastAsia="zh-CN"/>
              </w:rPr>
              <w:t>1300</w:t>
            </w:r>
            <w:r>
              <w:rPr>
                <w:rFonts w:hint="eastAsia" w:ascii="宋体" w:hAnsi="宋体" w:cs="宋体"/>
                <w:b w:val="0"/>
                <w:bCs/>
                <w:color w:val="FF0000"/>
                <w:sz w:val="15"/>
                <w:szCs w:val="15"/>
              </w:rPr>
              <w:t>kg</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1600kg</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速度</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1.75m/s</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1.75m/s</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1.75m/s</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1.75m/s</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层/站/门</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6/6/6</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6/6/6</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13/13/13</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13/13/13</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提升高度</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23.7米</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23.7米</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51.3米</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51.3米</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设备群控方式</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ascii="宋体" w:hAnsi="宋体" w:cs="宋体"/>
                <w:b w:val="0"/>
                <w:bCs/>
                <w:color w:val="auto"/>
                <w:kern w:val="0"/>
                <w:sz w:val="15"/>
                <w:szCs w:val="15"/>
                <w:lang w:bidi="ar"/>
              </w:rPr>
              <w:t>/</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ascii="宋体" w:hAnsi="宋体" w:cs="宋体"/>
                <w:b w:val="0"/>
                <w:bCs/>
                <w:color w:val="auto"/>
                <w:kern w:val="0"/>
                <w:sz w:val="15"/>
                <w:szCs w:val="15"/>
                <w:lang w:bidi="ar"/>
              </w:rPr>
              <w:t>/</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ascii="宋体" w:hAnsi="宋体" w:cs="宋体"/>
                <w:b w:val="0"/>
                <w:bCs/>
                <w:color w:val="auto"/>
                <w:kern w:val="0"/>
                <w:sz w:val="15"/>
                <w:szCs w:val="15"/>
                <w:lang w:bidi="ar"/>
              </w:rPr>
              <w:t>/</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val="0"/>
                <w:bCs/>
                <w:color w:val="auto"/>
                <w:sz w:val="20"/>
                <w:szCs w:val="20"/>
              </w:rPr>
            </w:pPr>
            <w:r>
              <w:rPr>
                <w:rFonts w:hint="eastAsia" w:ascii="宋体" w:hAnsi="宋体" w:cs="宋体"/>
                <w:b w:val="0"/>
                <w:bCs/>
                <w:color w:val="auto"/>
                <w:kern w:val="0"/>
                <w:sz w:val="20"/>
                <w:szCs w:val="20"/>
                <w:lang w:bidi="ar"/>
              </w:rPr>
              <w:t>轿厢</w:t>
            </w:r>
            <w:r>
              <w:rPr>
                <w:rFonts w:hint="eastAsia" w:ascii="宋体" w:hAnsi="宋体" w:cs="宋体"/>
                <w:b w:val="0"/>
                <w:bCs/>
                <w:color w:val="auto"/>
                <w:kern w:val="0"/>
                <w:sz w:val="20"/>
                <w:szCs w:val="20"/>
                <w:lang w:eastAsia="zh-CN" w:bidi="ar"/>
              </w:rPr>
              <w:t>及门</w:t>
            </w:r>
            <w:r>
              <w:rPr>
                <w:rFonts w:hint="eastAsia" w:ascii="宋体" w:hAnsi="宋体" w:cs="宋体"/>
                <w:b w:val="0"/>
                <w:bCs/>
                <w:color w:val="auto"/>
                <w:kern w:val="0"/>
                <w:sz w:val="20"/>
                <w:szCs w:val="20"/>
                <w:lang w:bidi="ar"/>
              </w:rPr>
              <w:t>装饰</w:t>
            </w:r>
          </w:p>
        </w:tc>
        <w:tc>
          <w:tcPr>
            <w:tcW w:w="14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val="0"/>
                <w:bCs/>
                <w:color w:val="auto"/>
                <w:sz w:val="15"/>
                <w:szCs w:val="15"/>
              </w:rPr>
            </w:pPr>
          </w:p>
        </w:tc>
        <w:tc>
          <w:tcPr>
            <w:tcW w:w="16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val="0"/>
                <w:bCs/>
                <w:color w:val="auto"/>
                <w:sz w:val="15"/>
                <w:szCs w:val="15"/>
              </w:rPr>
            </w:pPr>
          </w:p>
        </w:tc>
        <w:tc>
          <w:tcPr>
            <w:tcW w:w="16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val="0"/>
                <w:bCs/>
                <w:color w:val="auto"/>
                <w:sz w:val="15"/>
                <w:szCs w:val="15"/>
              </w:rPr>
            </w:pPr>
          </w:p>
        </w:tc>
        <w:tc>
          <w:tcPr>
            <w:tcW w:w="151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val="0"/>
                <w:bCs/>
                <w:color w:val="auto"/>
                <w:sz w:val="15"/>
                <w:szCs w:val="15"/>
              </w:rPr>
            </w:pP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轿厢整体装潢</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经典方形轿厢</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经典方形轿厢</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经典方形轿厢</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经典方形轿厢</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轿厢前围壁</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color w:val="auto"/>
                <w:sz w:val="15"/>
                <w:szCs w:val="15"/>
                <w:lang w:val="en-US" w:eastAsia="zh-CN"/>
              </w:rPr>
            </w:pPr>
            <w:r>
              <w:rPr>
                <w:rFonts w:hint="eastAsia" w:ascii="宋体" w:hAnsi="宋体" w:cs="宋体"/>
                <w:b w:val="0"/>
                <w:bCs/>
                <w:color w:val="auto"/>
                <w:kern w:val="0"/>
                <w:sz w:val="15"/>
                <w:szCs w:val="15"/>
                <w:lang w:bidi="ar"/>
              </w:rPr>
              <w:t>发纹不锈钢</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发纹不锈钢</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发纹不锈钢</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发纹不锈钢</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轿厢侧后围壁</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FF0000"/>
                <w:sz w:val="15"/>
                <w:szCs w:val="15"/>
              </w:rPr>
            </w:pPr>
            <w:r>
              <w:rPr>
                <w:rFonts w:hint="eastAsia" w:ascii="宋体" w:hAnsi="宋体" w:cs="宋体"/>
                <w:b w:val="0"/>
                <w:bCs/>
                <w:color w:val="FF0000"/>
                <w:kern w:val="0"/>
                <w:sz w:val="15"/>
                <w:szCs w:val="15"/>
                <w:lang w:val="en-US" w:eastAsia="zh-CN" w:bidi="ar"/>
              </w:rPr>
              <w:t>后围壁镜面不锈钢、</w:t>
            </w:r>
            <w:r>
              <w:rPr>
                <w:rFonts w:hint="eastAsia" w:ascii="宋体" w:hAnsi="宋体" w:cs="宋体"/>
                <w:b w:val="0"/>
                <w:bCs/>
                <w:color w:val="FF0000"/>
                <w:kern w:val="0"/>
                <w:sz w:val="15"/>
                <w:szCs w:val="15"/>
                <w:lang w:bidi="ar"/>
              </w:rPr>
              <w:t>侧围壁发纹不锈钢</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FF0000"/>
                <w:sz w:val="15"/>
                <w:szCs w:val="15"/>
              </w:rPr>
            </w:pPr>
            <w:r>
              <w:rPr>
                <w:rFonts w:hint="eastAsia" w:ascii="宋体" w:hAnsi="宋体" w:cs="宋体"/>
                <w:b w:val="0"/>
                <w:bCs/>
                <w:color w:val="FF0000"/>
                <w:kern w:val="0"/>
                <w:sz w:val="15"/>
                <w:szCs w:val="15"/>
                <w:lang w:val="en-US" w:eastAsia="zh-CN" w:bidi="ar"/>
              </w:rPr>
              <w:t>后围壁镜面不锈钢、</w:t>
            </w:r>
            <w:r>
              <w:rPr>
                <w:rFonts w:hint="eastAsia" w:ascii="宋体" w:hAnsi="宋体" w:cs="宋体"/>
                <w:b w:val="0"/>
                <w:bCs/>
                <w:color w:val="FF0000"/>
                <w:kern w:val="0"/>
                <w:sz w:val="15"/>
                <w:szCs w:val="15"/>
                <w:lang w:bidi="ar"/>
              </w:rPr>
              <w:t>侧围壁发纹不锈钢</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FF0000"/>
                <w:sz w:val="15"/>
                <w:szCs w:val="15"/>
              </w:rPr>
            </w:pPr>
            <w:r>
              <w:rPr>
                <w:rFonts w:hint="eastAsia" w:ascii="宋体" w:hAnsi="宋体" w:cs="宋体"/>
                <w:b w:val="0"/>
                <w:bCs/>
                <w:color w:val="FF0000"/>
                <w:kern w:val="0"/>
                <w:sz w:val="15"/>
                <w:szCs w:val="15"/>
                <w:lang w:val="en-US" w:eastAsia="zh-CN" w:bidi="ar"/>
              </w:rPr>
              <w:t>后围壁镜面不锈钢、</w:t>
            </w:r>
            <w:r>
              <w:rPr>
                <w:rFonts w:hint="eastAsia" w:ascii="宋体" w:hAnsi="宋体" w:cs="宋体"/>
                <w:b w:val="0"/>
                <w:bCs/>
                <w:color w:val="FF0000"/>
                <w:kern w:val="0"/>
                <w:sz w:val="15"/>
                <w:szCs w:val="15"/>
                <w:lang w:bidi="ar"/>
              </w:rPr>
              <w:t>侧围壁发纹不锈钢</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FF0000"/>
                <w:sz w:val="15"/>
                <w:szCs w:val="15"/>
              </w:rPr>
            </w:pPr>
            <w:r>
              <w:rPr>
                <w:rFonts w:hint="eastAsia" w:ascii="宋体" w:hAnsi="宋体" w:cs="宋体"/>
                <w:b w:val="0"/>
                <w:bCs/>
                <w:color w:val="FF0000"/>
                <w:kern w:val="0"/>
                <w:sz w:val="15"/>
                <w:szCs w:val="15"/>
                <w:lang w:val="en-US" w:eastAsia="zh-CN" w:bidi="ar"/>
              </w:rPr>
              <w:t>后围壁镜面不锈钢、</w:t>
            </w:r>
            <w:r>
              <w:rPr>
                <w:rFonts w:hint="eastAsia" w:ascii="宋体" w:hAnsi="宋体" w:cs="宋体"/>
                <w:b w:val="0"/>
                <w:bCs/>
                <w:color w:val="FF0000"/>
                <w:kern w:val="0"/>
                <w:sz w:val="15"/>
                <w:szCs w:val="15"/>
                <w:lang w:bidi="ar"/>
              </w:rPr>
              <w:t>侧围壁发纹不锈钢</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kern w:val="0"/>
                <w:sz w:val="15"/>
                <w:szCs w:val="15"/>
                <w:lang w:bidi="ar"/>
              </w:rPr>
            </w:pPr>
            <w:r>
              <w:rPr>
                <w:rFonts w:hint="eastAsia" w:ascii="宋体" w:hAnsi="宋体" w:cs="宋体"/>
                <w:b w:val="0"/>
                <w:bCs/>
                <w:color w:val="auto"/>
                <w:kern w:val="0"/>
                <w:sz w:val="15"/>
                <w:szCs w:val="15"/>
                <w:lang w:val="en-US" w:eastAsia="zh-CN" w:bidi="ar"/>
              </w:rPr>
              <w:t>1楼</w:t>
            </w:r>
            <w:r>
              <w:rPr>
                <w:rFonts w:hint="eastAsia" w:ascii="宋体" w:hAnsi="宋体" w:cs="宋体"/>
                <w:b w:val="0"/>
                <w:bCs/>
                <w:color w:val="auto"/>
                <w:kern w:val="0"/>
                <w:sz w:val="15"/>
                <w:szCs w:val="15"/>
                <w:lang w:bidi="ar"/>
              </w:rPr>
              <w:t>电梯</w:t>
            </w:r>
            <w:r>
              <w:rPr>
                <w:rFonts w:hint="eastAsia" w:ascii="宋体" w:hAnsi="宋体" w:cs="宋体"/>
                <w:b w:val="0"/>
                <w:bCs/>
                <w:color w:val="auto"/>
                <w:kern w:val="0"/>
                <w:sz w:val="15"/>
                <w:szCs w:val="15"/>
                <w:lang w:eastAsia="zh-CN" w:bidi="ar"/>
              </w:rPr>
              <w:t>层门及小</w:t>
            </w:r>
            <w:r>
              <w:rPr>
                <w:rFonts w:hint="eastAsia" w:ascii="宋体" w:hAnsi="宋体" w:cs="宋体"/>
                <w:b w:val="0"/>
                <w:bCs/>
                <w:color w:val="auto"/>
                <w:kern w:val="0"/>
                <w:sz w:val="15"/>
                <w:szCs w:val="15"/>
                <w:lang w:bidi="ar"/>
              </w:rPr>
              <w:t>门</w:t>
            </w:r>
            <w:r>
              <w:rPr>
                <w:rFonts w:hint="eastAsia" w:ascii="宋体" w:hAnsi="宋体" w:cs="宋体"/>
                <w:b w:val="0"/>
                <w:bCs/>
                <w:color w:val="auto"/>
                <w:kern w:val="0"/>
                <w:sz w:val="15"/>
                <w:szCs w:val="15"/>
                <w:lang w:eastAsia="zh-CN" w:bidi="ar"/>
              </w:rPr>
              <w:t>框</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color w:val="auto"/>
                <w:kern w:val="0"/>
                <w:sz w:val="15"/>
                <w:szCs w:val="15"/>
                <w:lang w:eastAsia="zh-CN" w:bidi="ar"/>
              </w:rPr>
            </w:pPr>
            <w:r>
              <w:rPr>
                <w:rFonts w:hint="eastAsia" w:ascii="宋体" w:hAnsi="宋体" w:cs="宋体"/>
                <w:b w:val="0"/>
                <w:bCs/>
                <w:color w:val="auto"/>
                <w:kern w:val="0"/>
                <w:sz w:val="15"/>
                <w:szCs w:val="15"/>
                <w:lang w:val="en-US" w:eastAsia="zh-CN" w:bidi="ar"/>
              </w:rPr>
              <w:t>不锈钢</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kern w:val="0"/>
                <w:sz w:val="15"/>
                <w:szCs w:val="15"/>
                <w:lang w:bidi="ar"/>
              </w:rPr>
            </w:pPr>
            <w:r>
              <w:rPr>
                <w:rFonts w:hint="eastAsia" w:ascii="宋体" w:hAnsi="宋体" w:cs="宋体"/>
                <w:b w:val="0"/>
                <w:bCs/>
                <w:color w:val="auto"/>
                <w:kern w:val="0"/>
                <w:sz w:val="15"/>
                <w:szCs w:val="15"/>
                <w:lang w:val="en-US" w:eastAsia="zh-CN" w:bidi="ar"/>
              </w:rPr>
              <w:t>不锈钢</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kern w:val="0"/>
                <w:sz w:val="15"/>
                <w:szCs w:val="15"/>
                <w:lang w:bidi="ar"/>
              </w:rPr>
            </w:pPr>
            <w:r>
              <w:rPr>
                <w:rFonts w:hint="eastAsia" w:ascii="宋体" w:hAnsi="宋体" w:cs="宋体"/>
                <w:b w:val="0"/>
                <w:bCs/>
                <w:color w:val="auto"/>
                <w:kern w:val="0"/>
                <w:sz w:val="15"/>
                <w:szCs w:val="15"/>
                <w:lang w:val="en-US" w:eastAsia="zh-CN" w:bidi="ar"/>
              </w:rPr>
              <w:t>不锈钢</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kern w:val="0"/>
                <w:sz w:val="15"/>
                <w:szCs w:val="15"/>
                <w:lang w:bidi="ar"/>
              </w:rPr>
            </w:pPr>
            <w:r>
              <w:rPr>
                <w:rFonts w:hint="eastAsia" w:ascii="宋体" w:hAnsi="宋体" w:cs="宋体"/>
                <w:b w:val="0"/>
                <w:bCs/>
                <w:color w:val="auto"/>
                <w:kern w:val="0"/>
                <w:sz w:val="15"/>
                <w:szCs w:val="15"/>
                <w:lang w:val="en-US" w:eastAsia="zh-CN" w:bidi="ar"/>
              </w:rPr>
              <w:t>不锈钢</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val="0"/>
                <w:bCs/>
                <w:color w:val="auto"/>
                <w:kern w:val="0"/>
                <w:sz w:val="15"/>
                <w:szCs w:val="15"/>
                <w:lang w:bidi="ar"/>
              </w:rPr>
            </w:pPr>
            <w:r>
              <w:rPr>
                <w:rFonts w:hint="eastAsia" w:ascii="宋体" w:hAnsi="宋体" w:cs="宋体"/>
                <w:b w:val="0"/>
                <w:bCs/>
                <w:color w:val="auto"/>
                <w:kern w:val="0"/>
                <w:sz w:val="15"/>
                <w:szCs w:val="15"/>
                <w:lang w:val="en-US" w:eastAsia="zh-CN" w:bidi="ar"/>
              </w:rPr>
              <w:t>其它楼</w:t>
            </w:r>
            <w:r>
              <w:rPr>
                <w:rFonts w:hint="eastAsia" w:ascii="宋体" w:hAnsi="宋体" w:cs="宋体"/>
                <w:b w:val="0"/>
                <w:bCs/>
                <w:color w:val="auto"/>
                <w:kern w:val="0"/>
                <w:sz w:val="15"/>
                <w:szCs w:val="15"/>
                <w:lang w:bidi="ar"/>
              </w:rPr>
              <w:t>电梯</w:t>
            </w:r>
            <w:r>
              <w:rPr>
                <w:rFonts w:hint="eastAsia" w:ascii="宋体" w:hAnsi="宋体" w:cs="宋体"/>
                <w:b w:val="0"/>
                <w:bCs/>
                <w:color w:val="auto"/>
                <w:kern w:val="0"/>
                <w:sz w:val="15"/>
                <w:szCs w:val="15"/>
                <w:lang w:eastAsia="zh-CN" w:bidi="ar"/>
              </w:rPr>
              <w:t>层门及小</w:t>
            </w:r>
            <w:r>
              <w:rPr>
                <w:rFonts w:hint="eastAsia" w:ascii="宋体" w:hAnsi="宋体" w:cs="宋体"/>
                <w:b w:val="0"/>
                <w:bCs/>
                <w:color w:val="auto"/>
                <w:kern w:val="0"/>
                <w:sz w:val="15"/>
                <w:szCs w:val="15"/>
                <w:lang w:bidi="ar"/>
              </w:rPr>
              <w:t>门</w:t>
            </w:r>
            <w:r>
              <w:rPr>
                <w:rFonts w:hint="eastAsia" w:ascii="宋体" w:hAnsi="宋体" w:cs="宋体"/>
                <w:b w:val="0"/>
                <w:bCs/>
                <w:color w:val="auto"/>
                <w:kern w:val="0"/>
                <w:sz w:val="15"/>
                <w:szCs w:val="15"/>
                <w:lang w:eastAsia="zh-CN" w:bidi="ar"/>
              </w:rPr>
              <w:t>框小</w:t>
            </w:r>
            <w:r>
              <w:rPr>
                <w:rFonts w:hint="eastAsia" w:ascii="宋体" w:hAnsi="宋体" w:cs="宋体"/>
                <w:b w:val="0"/>
                <w:bCs/>
                <w:color w:val="auto"/>
                <w:kern w:val="0"/>
                <w:sz w:val="15"/>
                <w:szCs w:val="15"/>
                <w:lang w:bidi="ar"/>
              </w:rPr>
              <w:t>门</w:t>
            </w:r>
            <w:r>
              <w:rPr>
                <w:rFonts w:hint="eastAsia" w:ascii="宋体" w:hAnsi="宋体" w:cs="宋体"/>
                <w:b w:val="0"/>
                <w:bCs/>
                <w:color w:val="auto"/>
                <w:kern w:val="0"/>
                <w:sz w:val="15"/>
                <w:szCs w:val="15"/>
                <w:lang w:eastAsia="zh-CN" w:bidi="ar"/>
              </w:rPr>
              <w:t>框</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val="0"/>
                <w:bCs/>
                <w:color w:val="auto"/>
                <w:kern w:val="0"/>
                <w:sz w:val="15"/>
                <w:szCs w:val="15"/>
                <w:lang w:val="en-US" w:eastAsia="zh-CN" w:bidi="ar"/>
              </w:rPr>
            </w:pPr>
            <w:r>
              <w:rPr>
                <w:rFonts w:hint="eastAsia" w:ascii="宋体" w:hAnsi="宋体" w:cs="宋体"/>
                <w:b w:val="0"/>
                <w:bCs/>
                <w:color w:val="auto"/>
                <w:kern w:val="0"/>
                <w:sz w:val="15"/>
                <w:szCs w:val="15"/>
                <w:lang w:val="en-US" w:eastAsia="zh-CN" w:bidi="ar"/>
              </w:rPr>
              <w:t>喷涂钢板</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val="0"/>
                <w:bCs/>
                <w:color w:val="auto"/>
                <w:kern w:val="0"/>
                <w:sz w:val="15"/>
                <w:szCs w:val="15"/>
                <w:lang w:val="en-US" w:eastAsia="zh-CN" w:bidi="ar"/>
              </w:rPr>
            </w:pPr>
            <w:r>
              <w:rPr>
                <w:rFonts w:hint="eastAsia" w:ascii="宋体" w:hAnsi="宋体" w:cs="宋体"/>
                <w:b w:val="0"/>
                <w:bCs/>
                <w:color w:val="auto"/>
                <w:kern w:val="0"/>
                <w:sz w:val="15"/>
                <w:szCs w:val="15"/>
                <w:lang w:val="en-US" w:eastAsia="zh-CN" w:bidi="ar"/>
              </w:rPr>
              <w:t>喷涂钢板</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val="0"/>
                <w:bCs/>
                <w:color w:val="auto"/>
                <w:kern w:val="0"/>
                <w:sz w:val="15"/>
                <w:szCs w:val="15"/>
                <w:lang w:val="en-US" w:eastAsia="zh-CN" w:bidi="ar"/>
              </w:rPr>
            </w:pPr>
            <w:r>
              <w:rPr>
                <w:rFonts w:hint="eastAsia" w:ascii="宋体" w:hAnsi="宋体" w:cs="宋体"/>
                <w:b w:val="0"/>
                <w:bCs/>
                <w:color w:val="auto"/>
                <w:kern w:val="0"/>
                <w:sz w:val="15"/>
                <w:szCs w:val="15"/>
                <w:lang w:val="en-US" w:eastAsia="zh-CN" w:bidi="ar"/>
              </w:rPr>
              <w:t>喷涂钢板</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val="0"/>
                <w:bCs/>
                <w:color w:val="auto"/>
                <w:kern w:val="0"/>
                <w:sz w:val="15"/>
                <w:szCs w:val="15"/>
                <w:lang w:val="en-US" w:eastAsia="zh-CN" w:bidi="ar"/>
              </w:rPr>
            </w:pPr>
            <w:r>
              <w:rPr>
                <w:rFonts w:hint="eastAsia" w:ascii="宋体" w:hAnsi="宋体" w:cs="宋体"/>
                <w:b w:val="0"/>
                <w:bCs/>
                <w:color w:val="auto"/>
                <w:kern w:val="0"/>
                <w:sz w:val="15"/>
                <w:szCs w:val="15"/>
                <w:lang w:val="en-US" w:eastAsia="zh-CN" w:bidi="ar"/>
              </w:rPr>
              <w:t>喷涂钢板</w:t>
            </w:r>
          </w:p>
        </w:tc>
      </w:tr>
      <w:tr>
        <w:tblPrEx>
          <w:tblCellMar>
            <w:top w:w="0" w:type="dxa"/>
            <w:left w:w="108" w:type="dxa"/>
            <w:bottom w:w="0" w:type="dxa"/>
            <w:right w:w="108" w:type="dxa"/>
          </w:tblCellMar>
        </w:tblPrEx>
        <w:trPr>
          <w:trHeight w:val="445"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轿门材质</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发纹不锈钢</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发纹不锈钢</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发纹不锈钢</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发纹不锈钢</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15"/>
                <w:szCs w:val="15"/>
                <w:lang w:val="en-US" w:eastAsia="zh-CN" w:bidi="ar"/>
              </w:rPr>
            </w:pPr>
            <w:r>
              <w:rPr>
                <w:rFonts w:hint="eastAsia" w:ascii="宋体" w:hAnsi="宋体" w:cs="宋体"/>
                <w:kern w:val="0"/>
                <w:sz w:val="15"/>
                <w:szCs w:val="15"/>
                <w:lang w:bidi="ar"/>
              </w:rPr>
              <w:t>电梯门套</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15"/>
                <w:szCs w:val="15"/>
                <w:lang w:val="en-US" w:eastAsia="zh-CN" w:bidi="ar"/>
              </w:rPr>
            </w:pPr>
            <w:r>
              <w:rPr>
                <w:rFonts w:hint="eastAsia" w:ascii="宋体" w:hAnsi="宋体" w:cs="宋体"/>
                <w:kern w:val="0"/>
                <w:sz w:val="15"/>
                <w:szCs w:val="15"/>
                <w:lang w:bidi="ar"/>
              </w:rPr>
              <w:t>黑钛金板</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15"/>
                <w:szCs w:val="15"/>
                <w:lang w:val="en-US" w:eastAsia="zh-CN" w:bidi="ar"/>
              </w:rPr>
            </w:pPr>
            <w:r>
              <w:rPr>
                <w:rFonts w:hint="eastAsia" w:ascii="宋体" w:hAnsi="宋体" w:cs="宋体"/>
                <w:kern w:val="0"/>
                <w:sz w:val="15"/>
                <w:szCs w:val="15"/>
                <w:lang w:bidi="ar"/>
              </w:rPr>
              <w:t>黑钛金板</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15"/>
                <w:szCs w:val="15"/>
                <w:lang w:val="en-US" w:eastAsia="zh-CN" w:bidi="ar"/>
              </w:rPr>
            </w:pPr>
            <w:r>
              <w:rPr>
                <w:rFonts w:hint="eastAsia" w:ascii="宋体" w:hAnsi="宋体" w:cs="宋体"/>
                <w:kern w:val="0"/>
                <w:sz w:val="15"/>
                <w:szCs w:val="15"/>
                <w:lang w:bidi="ar"/>
              </w:rPr>
              <w:t>黑钛金板</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15"/>
                <w:szCs w:val="15"/>
                <w:lang w:val="en-US" w:eastAsia="zh-CN" w:bidi="ar"/>
              </w:rPr>
            </w:pPr>
            <w:r>
              <w:rPr>
                <w:rFonts w:hint="eastAsia" w:ascii="宋体" w:hAnsi="宋体" w:cs="宋体"/>
                <w:kern w:val="0"/>
                <w:sz w:val="15"/>
                <w:szCs w:val="15"/>
                <w:lang w:bidi="ar"/>
              </w:rPr>
              <w:t>黑钛金板</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kern w:val="0"/>
                <w:sz w:val="15"/>
                <w:szCs w:val="15"/>
                <w:lang w:val="en-US" w:eastAsia="zh-CN" w:bidi="ar"/>
              </w:rPr>
            </w:pPr>
            <w:r>
              <w:rPr>
                <w:rFonts w:hint="eastAsia" w:ascii="宋体" w:hAnsi="宋体" w:cs="宋体"/>
                <w:color w:val="FF0000"/>
                <w:kern w:val="0"/>
                <w:sz w:val="15"/>
                <w:szCs w:val="15"/>
                <w:lang w:val="en-US" w:eastAsia="zh-CN" w:bidi="ar"/>
              </w:rPr>
              <w:t>扶手</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kern w:val="0"/>
                <w:sz w:val="15"/>
                <w:szCs w:val="15"/>
                <w:lang w:val="en-US" w:eastAsia="zh-CN" w:bidi="ar"/>
              </w:rPr>
            </w:pPr>
            <w:r>
              <w:rPr>
                <w:rFonts w:hint="eastAsia" w:ascii="宋体" w:hAnsi="宋体" w:cs="宋体"/>
                <w:color w:val="FF0000"/>
                <w:kern w:val="0"/>
                <w:sz w:val="15"/>
                <w:szCs w:val="15"/>
                <w:lang w:val="en-US" w:eastAsia="zh-CN" w:bidi="ar"/>
              </w:rPr>
              <w:t>三面扶手</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15"/>
                <w:szCs w:val="15"/>
                <w:lang w:bidi="ar"/>
              </w:rPr>
            </w:pPr>
            <w:r>
              <w:rPr>
                <w:rFonts w:hint="eastAsia" w:ascii="宋体" w:hAnsi="宋体" w:cs="宋体"/>
                <w:color w:val="FF0000"/>
                <w:kern w:val="0"/>
                <w:sz w:val="15"/>
                <w:szCs w:val="15"/>
                <w:lang w:val="en-US" w:eastAsia="zh-CN" w:bidi="ar"/>
              </w:rPr>
              <w:t>三面扶手</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15"/>
                <w:szCs w:val="15"/>
                <w:lang w:bidi="ar"/>
              </w:rPr>
            </w:pPr>
            <w:r>
              <w:rPr>
                <w:rFonts w:hint="eastAsia" w:ascii="宋体" w:hAnsi="宋体" w:cs="宋体"/>
                <w:color w:val="FF0000"/>
                <w:kern w:val="0"/>
                <w:sz w:val="15"/>
                <w:szCs w:val="15"/>
                <w:lang w:val="en-US" w:eastAsia="zh-CN" w:bidi="ar"/>
              </w:rPr>
              <w:t>三面扶手</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kern w:val="0"/>
                <w:sz w:val="15"/>
                <w:szCs w:val="15"/>
                <w:lang w:bidi="ar"/>
              </w:rPr>
            </w:pPr>
            <w:r>
              <w:rPr>
                <w:rFonts w:hint="eastAsia" w:ascii="宋体" w:hAnsi="宋体" w:cs="宋体"/>
                <w:color w:val="FF0000"/>
                <w:kern w:val="0"/>
                <w:sz w:val="15"/>
                <w:szCs w:val="15"/>
                <w:lang w:val="en-US" w:eastAsia="zh-CN" w:bidi="ar"/>
              </w:rPr>
              <w:t>三面扶手</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FF0000"/>
                <w:kern w:val="0"/>
                <w:sz w:val="15"/>
                <w:szCs w:val="15"/>
                <w:lang w:val="en-US" w:eastAsia="zh-CN" w:bidi="ar"/>
              </w:rPr>
            </w:pPr>
            <w:r>
              <w:rPr>
                <w:rFonts w:hint="eastAsia" w:ascii="宋体" w:hAnsi="宋体" w:cs="宋体"/>
                <w:color w:val="FF0000"/>
                <w:kern w:val="0"/>
                <w:sz w:val="15"/>
                <w:szCs w:val="15"/>
                <w:lang w:val="en-US" w:eastAsia="zh-CN" w:bidi="ar"/>
              </w:rPr>
              <w:t>按钮</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FF0000"/>
                <w:kern w:val="0"/>
                <w:sz w:val="15"/>
                <w:szCs w:val="15"/>
                <w:lang w:val="en-US" w:eastAsia="zh-CN" w:bidi="ar"/>
              </w:rPr>
            </w:pPr>
            <w:r>
              <w:rPr>
                <w:rFonts w:hint="eastAsia" w:ascii="宋体" w:hAnsi="宋体" w:cs="宋体"/>
                <w:color w:val="FF0000"/>
                <w:kern w:val="0"/>
                <w:sz w:val="15"/>
                <w:szCs w:val="15"/>
                <w:lang w:val="en-US" w:eastAsia="zh-CN" w:bidi="ar"/>
              </w:rPr>
              <w:t>双侧按钮、6个医梯无障碍按钮</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FF0000"/>
                <w:kern w:val="0"/>
                <w:sz w:val="15"/>
                <w:szCs w:val="15"/>
                <w:lang w:val="en-US" w:eastAsia="zh-CN" w:bidi="ar"/>
              </w:rPr>
            </w:pPr>
            <w:r>
              <w:rPr>
                <w:rFonts w:hint="eastAsia" w:ascii="宋体" w:hAnsi="宋体" w:cs="宋体"/>
                <w:color w:val="FF0000"/>
                <w:kern w:val="0"/>
                <w:sz w:val="15"/>
                <w:szCs w:val="15"/>
                <w:lang w:val="en-US" w:eastAsia="zh-CN" w:bidi="ar"/>
              </w:rPr>
              <w:t>双侧按钮、6个医梯无障碍按钮</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FF0000"/>
                <w:kern w:val="0"/>
                <w:sz w:val="15"/>
                <w:szCs w:val="15"/>
                <w:lang w:val="en-US" w:eastAsia="zh-CN" w:bidi="ar"/>
              </w:rPr>
            </w:pPr>
            <w:r>
              <w:rPr>
                <w:rFonts w:hint="eastAsia" w:ascii="宋体" w:hAnsi="宋体" w:cs="宋体"/>
                <w:color w:val="FF0000"/>
                <w:kern w:val="0"/>
                <w:sz w:val="15"/>
                <w:szCs w:val="15"/>
                <w:lang w:val="en-US" w:eastAsia="zh-CN" w:bidi="ar"/>
              </w:rPr>
              <w:t>双侧按钮、6个医梯无障碍按钮</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FF0000"/>
                <w:kern w:val="0"/>
                <w:sz w:val="15"/>
                <w:szCs w:val="15"/>
                <w:lang w:val="en-US" w:eastAsia="zh-CN" w:bidi="ar"/>
              </w:rPr>
            </w:pPr>
            <w:r>
              <w:rPr>
                <w:rFonts w:hint="eastAsia" w:ascii="宋体" w:hAnsi="宋体" w:cs="宋体"/>
                <w:color w:val="FF0000"/>
                <w:kern w:val="0"/>
                <w:sz w:val="15"/>
                <w:szCs w:val="15"/>
                <w:lang w:val="en-US" w:eastAsia="zh-CN" w:bidi="ar"/>
              </w:rPr>
              <w:t>双侧按钮、6个医梯无障碍按钮</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装饰轿顶类型</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平吊顶</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平吊顶</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平吊顶</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平吊顶</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装饰轿顶边框</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发纹不锈钢</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发纹不锈钢</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发纹不锈钢</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发纹不锈钢</w:t>
            </w:r>
          </w:p>
        </w:tc>
      </w:tr>
      <w:tr>
        <w:tblPrEx>
          <w:tblCellMar>
            <w:top w:w="0" w:type="dxa"/>
            <w:left w:w="108" w:type="dxa"/>
            <w:bottom w:w="0" w:type="dxa"/>
            <w:right w:w="108" w:type="dxa"/>
          </w:tblCellMar>
        </w:tblPrEx>
        <w:trPr>
          <w:trHeight w:val="58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地面装饰</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kern w:val="0"/>
                <w:sz w:val="15"/>
                <w:szCs w:val="15"/>
                <w:lang w:bidi="ar"/>
              </w:rPr>
            </w:pPr>
            <w:r>
              <w:rPr>
                <w:rFonts w:hint="eastAsia" w:ascii="宋体" w:hAnsi="宋体" w:cs="宋体"/>
                <w:b w:val="0"/>
                <w:bCs/>
                <w:color w:val="auto"/>
                <w:kern w:val="0"/>
                <w:sz w:val="15"/>
                <w:szCs w:val="15"/>
                <w:lang w:bidi="ar"/>
              </w:rPr>
              <w:t>PVC地面</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PVC地面</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kern w:val="0"/>
                <w:sz w:val="15"/>
                <w:szCs w:val="15"/>
                <w:lang w:bidi="ar"/>
              </w:rPr>
            </w:pPr>
            <w:r>
              <w:rPr>
                <w:rFonts w:hint="eastAsia" w:ascii="宋体" w:hAnsi="宋体" w:cs="宋体"/>
                <w:b w:val="0"/>
                <w:bCs/>
                <w:color w:val="auto"/>
                <w:kern w:val="0"/>
                <w:sz w:val="15"/>
                <w:szCs w:val="15"/>
                <w:lang w:bidi="ar"/>
              </w:rPr>
              <w:t>PVC地面</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kern w:val="0"/>
                <w:sz w:val="15"/>
                <w:szCs w:val="15"/>
                <w:lang w:bidi="ar"/>
              </w:rPr>
            </w:pPr>
            <w:r>
              <w:rPr>
                <w:rFonts w:hint="eastAsia" w:ascii="宋体" w:hAnsi="宋体" w:cs="宋体"/>
                <w:b w:val="0"/>
                <w:bCs/>
                <w:color w:val="auto"/>
                <w:kern w:val="0"/>
                <w:sz w:val="15"/>
                <w:szCs w:val="15"/>
                <w:lang w:bidi="ar"/>
              </w:rPr>
              <w:t>PVC地面</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轿底装饰预留厚度</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无需额外预留</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无需额外预留</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无需额外预留</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无需额外预留</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额外预留装修重量</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0千克</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0千克</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0千克</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0千克</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val="0"/>
                <w:bCs/>
                <w:color w:val="auto"/>
                <w:sz w:val="18"/>
                <w:szCs w:val="18"/>
              </w:rPr>
            </w:pPr>
            <w:r>
              <w:rPr>
                <w:rFonts w:hint="eastAsia" w:ascii="宋体" w:hAnsi="宋体" w:cs="宋体"/>
                <w:b w:val="0"/>
                <w:bCs/>
                <w:color w:val="auto"/>
                <w:kern w:val="0"/>
                <w:sz w:val="18"/>
                <w:szCs w:val="18"/>
                <w:lang w:bidi="ar"/>
              </w:rPr>
              <w:t>轿厢及操纵器</w:t>
            </w:r>
          </w:p>
        </w:tc>
        <w:tc>
          <w:tcPr>
            <w:tcW w:w="14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val="0"/>
                <w:bCs/>
                <w:color w:val="auto"/>
                <w:sz w:val="15"/>
                <w:szCs w:val="15"/>
              </w:rPr>
            </w:pPr>
          </w:p>
        </w:tc>
        <w:tc>
          <w:tcPr>
            <w:tcW w:w="16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val="0"/>
                <w:bCs/>
                <w:color w:val="auto"/>
                <w:sz w:val="15"/>
                <w:szCs w:val="15"/>
              </w:rPr>
            </w:pPr>
          </w:p>
        </w:tc>
        <w:tc>
          <w:tcPr>
            <w:tcW w:w="16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val="0"/>
                <w:bCs/>
                <w:color w:val="auto"/>
                <w:sz w:val="15"/>
                <w:szCs w:val="15"/>
              </w:rPr>
            </w:pPr>
          </w:p>
        </w:tc>
        <w:tc>
          <w:tcPr>
            <w:tcW w:w="151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val="0"/>
                <w:bCs/>
                <w:color w:val="auto"/>
                <w:sz w:val="15"/>
                <w:szCs w:val="15"/>
              </w:rPr>
            </w:pP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开门类型</w:t>
            </w:r>
          </w:p>
        </w:tc>
        <w:tc>
          <w:tcPr>
            <w:tcW w:w="623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color w:val="auto"/>
                <w:sz w:val="15"/>
                <w:szCs w:val="15"/>
                <w:lang w:val="en-US" w:eastAsia="zh-CN"/>
              </w:rPr>
            </w:pPr>
            <w:r>
              <w:rPr>
                <w:rFonts w:hint="eastAsia" w:ascii="宋体" w:hAnsi="宋体" w:cs="宋体"/>
                <w:b w:val="0"/>
                <w:bCs/>
                <w:color w:val="FF0000"/>
                <w:sz w:val="15"/>
                <w:szCs w:val="15"/>
                <w:lang w:val="en-US" w:eastAsia="zh-CN"/>
              </w:rPr>
              <w:t>医梯、污物电梯中开</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开门方向（前门）</w:t>
            </w:r>
          </w:p>
        </w:tc>
        <w:tc>
          <w:tcPr>
            <w:tcW w:w="623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实测井道后以电梯厂家出具的井道土建布置图为准</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门机类型</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永磁同步门机</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永磁同步门机</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永磁同步门机</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永磁同步门机</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门保护装置类型</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仅光幕，不配安全触板</w:t>
            </w:r>
          </w:p>
        </w:tc>
        <w:tc>
          <w:tcPr>
            <w:tcW w:w="160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仅光幕，不配安全触板</w:t>
            </w:r>
          </w:p>
        </w:tc>
        <w:tc>
          <w:tcPr>
            <w:tcW w:w="1623"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仅光幕，不配安全触板</w:t>
            </w:r>
          </w:p>
        </w:tc>
        <w:tc>
          <w:tcPr>
            <w:tcW w:w="1518"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仅光幕，不配安全触板</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主操纵盘类型</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发纹不锈钢</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发纹不锈钢</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发纹不锈钢</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发纹不锈钢</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主操纵盘面板材质</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发纹不锈钢</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发纹不锈钢</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发纹不锈钢</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发纹不锈钢</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主操纵盘位置</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主操纵盘显示</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白色LED'</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白色LED'</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白色LED'</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白色LED'</w:t>
            </w:r>
          </w:p>
        </w:tc>
      </w:tr>
      <w:tr>
        <w:tblPrEx>
          <w:tblCellMar>
            <w:top w:w="0" w:type="dxa"/>
            <w:left w:w="108" w:type="dxa"/>
            <w:bottom w:w="0" w:type="dxa"/>
            <w:right w:w="108" w:type="dxa"/>
          </w:tblCellMar>
        </w:tblPrEx>
        <w:trPr>
          <w:trHeight w:val="8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操纵盘按钮</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发纹不锈钢</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发纹不锈钢</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发纹不锈钢</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发纹不锈钢</w:t>
            </w:r>
          </w:p>
        </w:tc>
      </w:tr>
      <w:tr>
        <w:tblPrEx>
          <w:tblCellMar>
            <w:top w:w="0" w:type="dxa"/>
            <w:left w:w="108" w:type="dxa"/>
            <w:bottom w:w="0" w:type="dxa"/>
            <w:right w:w="108" w:type="dxa"/>
          </w:tblCellMar>
        </w:tblPrEx>
        <w:trPr>
          <w:trHeight w:val="4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val="0"/>
                <w:bCs/>
                <w:color w:val="auto"/>
                <w:sz w:val="18"/>
                <w:szCs w:val="18"/>
              </w:rPr>
            </w:pPr>
            <w:r>
              <w:rPr>
                <w:rFonts w:hint="eastAsia" w:ascii="宋体" w:hAnsi="宋体" w:cs="宋体"/>
                <w:b w:val="0"/>
                <w:bCs/>
                <w:color w:val="auto"/>
                <w:kern w:val="0"/>
                <w:sz w:val="18"/>
                <w:szCs w:val="18"/>
                <w:lang w:bidi="ar"/>
              </w:rPr>
              <w:t>土建参数</w:t>
            </w:r>
          </w:p>
        </w:tc>
        <w:tc>
          <w:tcPr>
            <w:tcW w:w="1495"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b w:val="0"/>
                <w:bCs/>
                <w:color w:val="FF0000"/>
                <w:sz w:val="15"/>
                <w:szCs w:val="15"/>
                <w:lang w:val="en-US" w:eastAsia="zh-CN"/>
              </w:rPr>
            </w:pPr>
            <w:r>
              <w:rPr>
                <w:rFonts w:hint="eastAsia" w:ascii="宋体" w:hAnsi="宋体" w:cs="宋体"/>
                <w:b w:val="0"/>
                <w:bCs/>
                <w:color w:val="FF0000"/>
                <w:sz w:val="15"/>
                <w:szCs w:val="15"/>
                <w:lang w:val="en-US" w:eastAsia="zh-CN"/>
              </w:rPr>
              <w:t>现场实测为准</w:t>
            </w:r>
          </w:p>
        </w:tc>
        <w:tc>
          <w:tcPr>
            <w:tcW w:w="16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val="0"/>
                <w:bCs/>
                <w:color w:val="FF0000"/>
                <w:sz w:val="15"/>
                <w:szCs w:val="15"/>
              </w:rPr>
            </w:pPr>
            <w:r>
              <w:rPr>
                <w:rFonts w:hint="eastAsia" w:ascii="宋体" w:hAnsi="宋体" w:cs="宋体"/>
                <w:b w:val="0"/>
                <w:bCs/>
                <w:color w:val="FF0000"/>
                <w:sz w:val="15"/>
                <w:szCs w:val="15"/>
                <w:lang w:val="en-US" w:eastAsia="zh-CN"/>
              </w:rPr>
              <w:t>现场实测为准</w:t>
            </w:r>
          </w:p>
        </w:tc>
        <w:tc>
          <w:tcPr>
            <w:tcW w:w="16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val="0"/>
                <w:bCs/>
                <w:color w:val="FF0000"/>
                <w:sz w:val="15"/>
                <w:szCs w:val="15"/>
              </w:rPr>
            </w:pPr>
            <w:r>
              <w:rPr>
                <w:rFonts w:hint="eastAsia" w:ascii="宋体" w:hAnsi="宋体" w:cs="宋体"/>
                <w:b w:val="0"/>
                <w:bCs/>
                <w:color w:val="FF0000"/>
                <w:sz w:val="15"/>
                <w:szCs w:val="15"/>
                <w:lang w:val="en-US" w:eastAsia="zh-CN"/>
              </w:rPr>
              <w:t>现场实测为准</w:t>
            </w:r>
          </w:p>
        </w:tc>
        <w:tc>
          <w:tcPr>
            <w:tcW w:w="151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val="0"/>
                <w:bCs/>
                <w:color w:val="FF0000"/>
                <w:sz w:val="15"/>
                <w:szCs w:val="15"/>
              </w:rPr>
            </w:pPr>
            <w:r>
              <w:rPr>
                <w:rFonts w:hint="eastAsia" w:ascii="宋体" w:hAnsi="宋体" w:cs="宋体"/>
                <w:b w:val="0"/>
                <w:bCs/>
                <w:color w:val="FF0000"/>
                <w:sz w:val="15"/>
                <w:szCs w:val="15"/>
                <w:lang w:val="en-US" w:eastAsia="zh-CN"/>
              </w:rPr>
              <w:t>现场实测为准</w:t>
            </w:r>
          </w:p>
        </w:tc>
      </w:tr>
      <w:tr>
        <w:tblPrEx>
          <w:tblCellMar>
            <w:top w:w="0" w:type="dxa"/>
            <w:left w:w="108" w:type="dxa"/>
            <w:bottom w:w="0" w:type="dxa"/>
            <w:right w:w="108" w:type="dxa"/>
          </w:tblCellMar>
        </w:tblPrEx>
        <w:trPr>
          <w:trHeight w:val="466"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井道净尺寸</w:t>
            </w:r>
          </w:p>
        </w:tc>
        <w:tc>
          <w:tcPr>
            <w:tcW w:w="623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val="0"/>
                <w:bCs/>
                <w:color w:val="auto"/>
                <w:sz w:val="15"/>
                <w:szCs w:val="15"/>
              </w:rPr>
            </w:pPr>
            <w:r>
              <w:rPr>
                <w:rFonts w:hint="eastAsia" w:ascii="宋体" w:hAnsi="宋体" w:cs="宋体"/>
                <w:b w:val="0"/>
                <w:bCs/>
                <w:color w:val="auto"/>
                <w:sz w:val="15"/>
                <w:szCs w:val="15"/>
              </w:rPr>
              <w:t>实测井道后以电梯厂家出具的井道土建布置图为准</w:t>
            </w:r>
          </w:p>
        </w:tc>
      </w:tr>
      <w:tr>
        <w:tblPrEx>
          <w:tblCellMar>
            <w:top w:w="0" w:type="dxa"/>
            <w:left w:w="108" w:type="dxa"/>
            <w:bottom w:w="0" w:type="dxa"/>
            <w:right w:w="108" w:type="dxa"/>
          </w:tblCellMar>
        </w:tblPrEx>
        <w:trPr>
          <w:trHeight w:val="446"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轿厢净尺寸</w:t>
            </w:r>
          </w:p>
        </w:tc>
        <w:tc>
          <w:tcPr>
            <w:tcW w:w="623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val="0"/>
                <w:bCs/>
                <w:color w:val="auto"/>
                <w:sz w:val="15"/>
                <w:szCs w:val="15"/>
              </w:rPr>
            </w:pPr>
            <w:r>
              <w:rPr>
                <w:rFonts w:hint="eastAsia" w:ascii="宋体" w:hAnsi="宋体" w:cs="宋体"/>
                <w:b w:val="0"/>
                <w:bCs/>
                <w:color w:val="auto"/>
                <w:sz w:val="15"/>
                <w:szCs w:val="15"/>
              </w:rPr>
              <w:t>实测井道后以电梯厂家出具的井道土建布置图为准</w:t>
            </w:r>
            <w:r>
              <w:rPr>
                <w:rFonts w:hint="eastAsia" w:ascii="宋体" w:hAnsi="宋体" w:cs="宋体"/>
                <w:b w:val="0"/>
                <w:bCs/>
                <w:color w:val="FF0000"/>
                <w:sz w:val="15"/>
                <w:szCs w:val="15"/>
                <w:lang w:eastAsia="zh-CN"/>
              </w:rPr>
              <w:t>（</w:t>
            </w:r>
            <w:r>
              <w:rPr>
                <w:rFonts w:hint="eastAsia" w:ascii="宋体" w:hAnsi="宋体" w:cs="宋体"/>
                <w:b w:val="0"/>
                <w:bCs/>
                <w:color w:val="FF0000"/>
                <w:sz w:val="15"/>
                <w:szCs w:val="15"/>
                <w:lang w:val="en-US" w:eastAsia="zh-CN"/>
              </w:rPr>
              <w:t>满足医用要求</w:t>
            </w:r>
            <w:r>
              <w:rPr>
                <w:rFonts w:hint="eastAsia" w:ascii="宋体" w:hAnsi="宋体" w:cs="宋体"/>
                <w:b w:val="0"/>
                <w:bCs/>
                <w:color w:val="FF0000"/>
                <w:sz w:val="15"/>
                <w:szCs w:val="15"/>
                <w:lang w:eastAsia="zh-CN"/>
              </w:rPr>
              <w:t>）</w:t>
            </w:r>
          </w:p>
        </w:tc>
      </w:tr>
      <w:tr>
        <w:tblPrEx>
          <w:tblCellMar>
            <w:top w:w="0" w:type="dxa"/>
            <w:left w:w="108" w:type="dxa"/>
            <w:bottom w:w="0" w:type="dxa"/>
            <w:right w:w="108" w:type="dxa"/>
          </w:tblCellMar>
        </w:tblPrEx>
        <w:trPr>
          <w:trHeight w:val="445"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开门净尺寸</w:t>
            </w:r>
          </w:p>
        </w:tc>
        <w:tc>
          <w:tcPr>
            <w:tcW w:w="623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b w:val="0"/>
                <w:bCs/>
                <w:color w:val="auto"/>
                <w:sz w:val="15"/>
                <w:szCs w:val="15"/>
                <w:lang w:eastAsia="zh-CN"/>
              </w:rPr>
            </w:pPr>
            <w:r>
              <w:rPr>
                <w:rFonts w:hint="eastAsia" w:ascii="宋体" w:hAnsi="宋体" w:cs="宋体"/>
                <w:b w:val="0"/>
                <w:bCs/>
                <w:color w:val="auto"/>
                <w:sz w:val="15"/>
                <w:szCs w:val="15"/>
              </w:rPr>
              <w:t>实测井道后以电梯厂家出具的井道土建布置图为准</w:t>
            </w:r>
            <w:r>
              <w:rPr>
                <w:rFonts w:hint="eastAsia" w:ascii="宋体" w:hAnsi="宋体" w:cs="宋体"/>
                <w:b w:val="0"/>
                <w:bCs/>
                <w:color w:val="FF0000"/>
                <w:sz w:val="15"/>
                <w:szCs w:val="15"/>
                <w:lang w:eastAsia="zh-CN"/>
              </w:rPr>
              <w:t>（</w:t>
            </w:r>
            <w:r>
              <w:rPr>
                <w:rFonts w:hint="eastAsia" w:ascii="宋体" w:hAnsi="宋体" w:cs="宋体"/>
                <w:b w:val="0"/>
                <w:bCs/>
                <w:color w:val="FF0000"/>
                <w:sz w:val="15"/>
                <w:szCs w:val="15"/>
                <w:lang w:val="en-US" w:eastAsia="zh-CN"/>
              </w:rPr>
              <w:t>满足医用要求</w:t>
            </w:r>
            <w:r>
              <w:rPr>
                <w:rFonts w:hint="eastAsia" w:ascii="宋体" w:hAnsi="宋体" w:cs="宋体"/>
                <w:b w:val="0"/>
                <w:bCs/>
                <w:color w:val="FF0000"/>
                <w:sz w:val="15"/>
                <w:szCs w:val="15"/>
                <w:lang w:eastAsia="zh-CN"/>
              </w:rPr>
              <w:t>）</w:t>
            </w:r>
          </w:p>
        </w:tc>
      </w:tr>
      <w:tr>
        <w:tblPrEx>
          <w:tblCellMar>
            <w:top w:w="0" w:type="dxa"/>
            <w:left w:w="108" w:type="dxa"/>
            <w:bottom w:w="0" w:type="dxa"/>
            <w:right w:w="108" w:type="dxa"/>
          </w:tblCellMar>
        </w:tblPrEx>
        <w:trPr>
          <w:trHeight w:val="9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val="0"/>
                <w:bCs/>
                <w:color w:val="auto"/>
                <w:kern w:val="0"/>
                <w:sz w:val="15"/>
                <w:szCs w:val="15"/>
                <w:lang w:bidi="ar"/>
              </w:rPr>
            </w:pPr>
            <w:r>
              <w:rPr>
                <w:rFonts w:hint="eastAsia" w:ascii="宋体" w:hAnsi="宋体" w:cs="宋体"/>
                <w:b w:val="0"/>
                <w:bCs/>
                <w:color w:val="auto"/>
                <w:kern w:val="0"/>
                <w:sz w:val="15"/>
                <w:szCs w:val="15"/>
                <w:lang w:bidi="ar"/>
              </w:rPr>
              <w:t>轿厢内部高度（轿厢地面</w:t>
            </w:r>
          </w:p>
          <w:p>
            <w:pPr>
              <w:widowControl/>
              <w:jc w:val="left"/>
              <w:textAlignment w:val="center"/>
              <w:rPr>
                <w:rFonts w:ascii="宋体" w:hAnsi="宋体" w:cs="宋体"/>
                <w:b w:val="0"/>
                <w:bCs/>
                <w:color w:val="auto"/>
                <w:kern w:val="0"/>
                <w:sz w:val="15"/>
                <w:szCs w:val="15"/>
                <w:lang w:bidi="ar"/>
              </w:rPr>
            </w:pPr>
            <w:r>
              <w:rPr>
                <w:rFonts w:hint="eastAsia" w:ascii="宋体" w:hAnsi="宋体" w:cs="宋体"/>
                <w:b w:val="0"/>
                <w:bCs/>
                <w:color w:val="auto"/>
                <w:kern w:val="0"/>
                <w:sz w:val="15"/>
                <w:szCs w:val="15"/>
                <w:lang w:bidi="ar"/>
              </w:rPr>
              <w:t>到轿厢结构顶下平面之间</w:t>
            </w:r>
          </w:p>
          <w:p>
            <w:pPr>
              <w:widowControl/>
              <w:jc w:val="left"/>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的垂直距离):</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2</w:t>
            </w:r>
            <w:r>
              <w:rPr>
                <w:rFonts w:ascii="宋体" w:hAnsi="宋体" w:cs="宋体"/>
                <w:b w:val="0"/>
                <w:bCs/>
                <w:color w:val="auto"/>
                <w:kern w:val="0"/>
                <w:sz w:val="15"/>
                <w:szCs w:val="15"/>
                <w:lang w:bidi="ar"/>
              </w:rPr>
              <w:t>4</w:t>
            </w:r>
            <w:r>
              <w:rPr>
                <w:rFonts w:hint="eastAsia" w:ascii="宋体" w:hAnsi="宋体" w:cs="宋体"/>
                <w:b w:val="0"/>
                <w:bCs/>
                <w:color w:val="auto"/>
                <w:kern w:val="0"/>
                <w:sz w:val="15"/>
                <w:szCs w:val="15"/>
                <w:lang w:bidi="ar"/>
              </w:rPr>
              <w:t>00 毫米</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2</w:t>
            </w:r>
            <w:r>
              <w:rPr>
                <w:rFonts w:ascii="宋体" w:hAnsi="宋体" w:cs="宋体"/>
                <w:b w:val="0"/>
                <w:bCs/>
                <w:color w:val="auto"/>
                <w:kern w:val="0"/>
                <w:sz w:val="15"/>
                <w:szCs w:val="15"/>
                <w:lang w:bidi="ar"/>
              </w:rPr>
              <w:t>4</w:t>
            </w:r>
            <w:r>
              <w:rPr>
                <w:rFonts w:hint="eastAsia" w:ascii="宋体" w:hAnsi="宋体" w:cs="宋体"/>
                <w:b w:val="0"/>
                <w:bCs/>
                <w:color w:val="auto"/>
                <w:kern w:val="0"/>
                <w:sz w:val="15"/>
                <w:szCs w:val="15"/>
                <w:lang w:bidi="ar"/>
              </w:rPr>
              <w:t>00 毫米</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2</w:t>
            </w:r>
            <w:r>
              <w:rPr>
                <w:rFonts w:ascii="宋体" w:hAnsi="宋体" w:cs="宋体"/>
                <w:b w:val="0"/>
                <w:bCs/>
                <w:color w:val="auto"/>
                <w:kern w:val="0"/>
                <w:sz w:val="15"/>
                <w:szCs w:val="15"/>
                <w:lang w:bidi="ar"/>
              </w:rPr>
              <w:t>4</w:t>
            </w:r>
            <w:r>
              <w:rPr>
                <w:rFonts w:hint="eastAsia" w:ascii="宋体" w:hAnsi="宋体" w:cs="宋体"/>
                <w:b w:val="0"/>
                <w:bCs/>
                <w:color w:val="auto"/>
                <w:kern w:val="0"/>
                <w:sz w:val="15"/>
                <w:szCs w:val="15"/>
                <w:lang w:bidi="ar"/>
              </w:rPr>
              <w:t>00 毫米</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2</w:t>
            </w:r>
            <w:r>
              <w:rPr>
                <w:rFonts w:ascii="宋体" w:hAnsi="宋体" w:cs="宋体"/>
                <w:b w:val="0"/>
                <w:bCs/>
                <w:color w:val="auto"/>
                <w:kern w:val="0"/>
                <w:sz w:val="15"/>
                <w:szCs w:val="15"/>
                <w:lang w:bidi="ar"/>
              </w:rPr>
              <w:t>4</w:t>
            </w:r>
            <w:r>
              <w:rPr>
                <w:rFonts w:hint="eastAsia" w:ascii="宋体" w:hAnsi="宋体" w:cs="宋体"/>
                <w:b w:val="0"/>
                <w:bCs/>
                <w:color w:val="auto"/>
                <w:kern w:val="0"/>
                <w:sz w:val="15"/>
                <w:szCs w:val="15"/>
                <w:lang w:bidi="ar"/>
              </w:rPr>
              <w:t>00 毫米</w:t>
            </w:r>
          </w:p>
        </w:tc>
      </w:tr>
      <w:tr>
        <w:tblPrEx>
          <w:tblCellMar>
            <w:top w:w="0" w:type="dxa"/>
            <w:left w:w="108" w:type="dxa"/>
            <w:bottom w:w="0" w:type="dxa"/>
            <w:right w:w="108" w:type="dxa"/>
          </w:tblCellMar>
        </w:tblPrEx>
        <w:trPr>
          <w:trHeight w:val="435"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val="0"/>
                <w:bCs/>
                <w:color w:val="auto"/>
                <w:sz w:val="18"/>
                <w:szCs w:val="18"/>
              </w:rPr>
            </w:pPr>
            <w:r>
              <w:rPr>
                <w:rFonts w:hint="eastAsia" w:ascii="宋体" w:hAnsi="宋体" w:cs="宋体"/>
                <w:b w:val="0"/>
                <w:bCs/>
                <w:color w:val="auto"/>
                <w:kern w:val="0"/>
                <w:sz w:val="18"/>
                <w:szCs w:val="18"/>
                <w:lang w:bidi="ar"/>
              </w:rPr>
              <w:t>井道参数</w:t>
            </w:r>
          </w:p>
        </w:tc>
        <w:tc>
          <w:tcPr>
            <w:tcW w:w="6236"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val="0"/>
                <w:bCs/>
                <w:color w:val="auto"/>
                <w:sz w:val="15"/>
                <w:szCs w:val="15"/>
              </w:rPr>
            </w:pPr>
            <w:r>
              <w:rPr>
                <w:rFonts w:hint="eastAsia" w:ascii="宋体" w:hAnsi="宋体" w:cs="宋体"/>
                <w:b w:val="0"/>
                <w:bCs/>
                <w:color w:val="auto"/>
                <w:sz w:val="15"/>
                <w:szCs w:val="15"/>
              </w:rPr>
              <w:t>实测井道后以电梯厂家出具的井道土建布置图为准</w:t>
            </w:r>
          </w:p>
        </w:tc>
      </w:tr>
      <w:tr>
        <w:tblPrEx>
          <w:tblCellMar>
            <w:top w:w="0" w:type="dxa"/>
            <w:left w:w="108" w:type="dxa"/>
            <w:bottom w:w="0" w:type="dxa"/>
            <w:right w:w="108" w:type="dxa"/>
          </w:tblCellMar>
        </w:tblPrEx>
        <w:trPr>
          <w:trHeight w:val="499"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井道墙类型</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砖混</w:t>
            </w:r>
          </w:p>
        </w:tc>
        <w:tc>
          <w:tcPr>
            <w:tcW w:w="160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b w:val="0"/>
                <w:bCs/>
                <w:color w:val="auto"/>
                <w:sz w:val="15"/>
                <w:szCs w:val="15"/>
              </w:rPr>
            </w:pPr>
          </w:p>
          <w:p>
            <w:pPr>
              <w:widowControl/>
              <w:ind w:firstLine="450" w:firstLineChars="300"/>
              <w:textAlignment w:val="center"/>
              <w:rPr>
                <w:rFonts w:ascii="宋体" w:hAnsi="宋体" w:cs="宋体"/>
                <w:b w:val="0"/>
                <w:bCs/>
                <w:color w:val="auto"/>
                <w:sz w:val="15"/>
                <w:szCs w:val="15"/>
              </w:rPr>
            </w:pPr>
            <w:r>
              <w:rPr>
                <w:rFonts w:hint="eastAsia" w:ascii="宋体" w:hAnsi="宋体" w:cs="宋体"/>
                <w:b w:val="0"/>
                <w:bCs/>
                <w:color w:val="auto"/>
                <w:sz w:val="15"/>
                <w:szCs w:val="15"/>
              </w:rPr>
              <w:t>砖混</w:t>
            </w:r>
          </w:p>
        </w:tc>
        <w:tc>
          <w:tcPr>
            <w:tcW w:w="1623"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b w:val="0"/>
                <w:bCs/>
                <w:color w:val="auto"/>
                <w:sz w:val="15"/>
                <w:szCs w:val="15"/>
              </w:rPr>
            </w:pPr>
          </w:p>
          <w:p>
            <w:pPr>
              <w:widowControl/>
              <w:ind w:firstLine="450" w:firstLineChars="300"/>
              <w:textAlignment w:val="center"/>
              <w:rPr>
                <w:rFonts w:ascii="宋体" w:hAnsi="宋体" w:cs="宋体"/>
                <w:b w:val="0"/>
                <w:bCs/>
                <w:color w:val="auto"/>
                <w:sz w:val="15"/>
                <w:szCs w:val="15"/>
              </w:rPr>
            </w:pPr>
            <w:r>
              <w:rPr>
                <w:rFonts w:hint="eastAsia" w:ascii="宋体" w:hAnsi="宋体" w:cs="宋体"/>
                <w:b w:val="0"/>
                <w:bCs/>
                <w:color w:val="auto"/>
                <w:sz w:val="15"/>
                <w:szCs w:val="15"/>
              </w:rPr>
              <w:t>砖混</w:t>
            </w:r>
          </w:p>
        </w:tc>
        <w:tc>
          <w:tcPr>
            <w:tcW w:w="1518"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b w:val="0"/>
                <w:bCs/>
                <w:color w:val="auto"/>
                <w:sz w:val="15"/>
                <w:szCs w:val="15"/>
              </w:rPr>
            </w:pPr>
          </w:p>
          <w:p>
            <w:pPr>
              <w:widowControl/>
              <w:ind w:firstLine="150" w:firstLineChars="100"/>
              <w:textAlignment w:val="center"/>
              <w:rPr>
                <w:rFonts w:ascii="宋体" w:hAnsi="宋体" w:cs="宋体"/>
                <w:b w:val="0"/>
                <w:bCs/>
                <w:color w:val="auto"/>
                <w:sz w:val="15"/>
                <w:szCs w:val="15"/>
              </w:rPr>
            </w:pPr>
            <w:r>
              <w:rPr>
                <w:rFonts w:hint="eastAsia" w:ascii="宋体" w:hAnsi="宋体" w:cs="宋体"/>
                <w:b w:val="0"/>
                <w:bCs/>
                <w:color w:val="auto"/>
                <w:sz w:val="15"/>
                <w:szCs w:val="15"/>
              </w:rPr>
              <w:t>砖混</w:t>
            </w:r>
          </w:p>
        </w:tc>
      </w:tr>
      <w:tr>
        <w:tblPrEx>
          <w:tblCellMar>
            <w:top w:w="0" w:type="dxa"/>
            <w:left w:w="108" w:type="dxa"/>
            <w:bottom w:w="0" w:type="dxa"/>
            <w:right w:w="108" w:type="dxa"/>
          </w:tblCellMar>
        </w:tblPrEx>
        <w:trPr>
          <w:trHeight w:val="444"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导轨支架间距</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color w:val="auto"/>
                <w:sz w:val="15"/>
                <w:szCs w:val="15"/>
                <w:lang w:val="en-US" w:eastAsia="zh-CN"/>
              </w:rPr>
            </w:pPr>
            <w:r>
              <w:rPr>
                <w:rFonts w:hint="eastAsia" w:ascii="宋体" w:hAnsi="宋体" w:cs="宋体"/>
                <w:b w:val="0"/>
                <w:bCs/>
                <w:color w:val="auto"/>
                <w:sz w:val="15"/>
                <w:szCs w:val="15"/>
              </w:rPr>
              <w:t>按现场实际尺寸</w:t>
            </w:r>
            <w:r>
              <w:rPr>
                <w:rFonts w:hint="eastAsia" w:ascii="宋体" w:hAnsi="宋体" w:cs="宋体"/>
                <w:b w:val="0"/>
                <w:bCs/>
                <w:color w:val="auto"/>
                <w:sz w:val="15"/>
                <w:szCs w:val="15"/>
                <w:lang w:eastAsia="zh-CN"/>
              </w:rPr>
              <w:t>、</w:t>
            </w:r>
            <w:r>
              <w:rPr>
                <w:rFonts w:hint="eastAsia" w:ascii="宋体" w:hAnsi="宋体" w:cs="宋体"/>
                <w:b w:val="0"/>
                <w:bCs/>
                <w:color w:val="auto"/>
                <w:sz w:val="15"/>
                <w:szCs w:val="15"/>
                <w:lang w:val="en-US" w:eastAsia="zh-CN"/>
              </w:rPr>
              <w:t>符合医用规范要求</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按现场实际尺寸</w:t>
            </w:r>
            <w:r>
              <w:rPr>
                <w:rFonts w:hint="eastAsia" w:ascii="宋体" w:hAnsi="宋体" w:cs="宋体"/>
                <w:b w:val="0"/>
                <w:bCs/>
                <w:color w:val="auto"/>
                <w:sz w:val="15"/>
                <w:szCs w:val="15"/>
                <w:lang w:eastAsia="zh-CN"/>
              </w:rPr>
              <w:t>、</w:t>
            </w:r>
            <w:r>
              <w:rPr>
                <w:rFonts w:hint="eastAsia" w:ascii="宋体" w:hAnsi="宋体" w:cs="宋体"/>
                <w:b w:val="0"/>
                <w:bCs/>
                <w:color w:val="auto"/>
                <w:sz w:val="15"/>
                <w:szCs w:val="15"/>
                <w:lang w:val="en-US" w:eastAsia="zh-CN"/>
              </w:rPr>
              <w:t>符合医用规范要求</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按现场实际尺寸</w:t>
            </w:r>
            <w:r>
              <w:rPr>
                <w:rFonts w:hint="eastAsia" w:ascii="宋体" w:hAnsi="宋体" w:cs="宋体"/>
                <w:b w:val="0"/>
                <w:bCs/>
                <w:color w:val="auto"/>
                <w:sz w:val="15"/>
                <w:szCs w:val="15"/>
                <w:lang w:eastAsia="zh-CN"/>
              </w:rPr>
              <w:t>、</w:t>
            </w:r>
            <w:r>
              <w:rPr>
                <w:rFonts w:hint="eastAsia" w:ascii="宋体" w:hAnsi="宋体" w:cs="宋体"/>
                <w:b w:val="0"/>
                <w:bCs/>
                <w:color w:val="auto"/>
                <w:sz w:val="15"/>
                <w:szCs w:val="15"/>
                <w:lang w:val="en-US" w:eastAsia="zh-CN"/>
              </w:rPr>
              <w:t>符合医用规范要求</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按现场实际尺寸</w:t>
            </w:r>
            <w:r>
              <w:rPr>
                <w:rFonts w:hint="eastAsia" w:ascii="宋体" w:hAnsi="宋体" w:cs="宋体"/>
                <w:b w:val="0"/>
                <w:bCs/>
                <w:color w:val="auto"/>
                <w:sz w:val="15"/>
                <w:szCs w:val="15"/>
                <w:lang w:eastAsia="zh-CN"/>
              </w:rPr>
              <w:t>、</w:t>
            </w:r>
            <w:r>
              <w:rPr>
                <w:rFonts w:hint="eastAsia" w:ascii="宋体" w:hAnsi="宋体" w:cs="宋体"/>
                <w:b w:val="0"/>
                <w:bCs/>
                <w:color w:val="auto"/>
                <w:sz w:val="15"/>
                <w:szCs w:val="15"/>
                <w:lang w:val="en-US" w:eastAsia="zh-CN"/>
              </w:rPr>
              <w:t>符合医用规范要求</w:t>
            </w:r>
          </w:p>
        </w:tc>
      </w:tr>
      <w:tr>
        <w:tblPrEx>
          <w:tblCellMar>
            <w:top w:w="0" w:type="dxa"/>
            <w:left w:w="108" w:type="dxa"/>
            <w:bottom w:w="0" w:type="dxa"/>
            <w:right w:w="108" w:type="dxa"/>
          </w:tblCellMar>
        </w:tblPrEx>
        <w:trPr>
          <w:trHeight w:val="574"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顶层净高</w:t>
            </w:r>
          </w:p>
        </w:tc>
        <w:tc>
          <w:tcPr>
            <w:tcW w:w="1495"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b w:val="0"/>
                <w:bCs/>
                <w:color w:val="auto"/>
                <w:sz w:val="15"/>
                <w:szCs w:val="15"/>
              </w:rPr>
            </w:pPr>
          </w:p>
          <w:p>
            <w:pPr>
              <w:widowControl/>
              <w:jc w:val="center"/>
              <w:textAlignment w:val="center"/>
              <w:rPr>
                <w:rFonts w:ascii="宋体" w:hAnsi="宋体" w:cs="宋体"/>
                <w:b w:val="0"/>
                <w:bCs/>
                <w:color w:val="auto"/>
                <w:sz w:val="15"/>
                <w:szCs w:val="15"/>
              </w:rPr>
            </w:pPr>
          </w:p>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按现场实际尺寸</w:t>
            </w:r>
          </w:p>
        </w:tc>
        <w:tc>
          <w:tcPr>
            <w:tcW w:w="160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b w:val="0"/>
                <w:bCs/>
                <w:color w:val="auto"/>
                <w:sz w:val="15"/>
                <w:szCs w:val="15"/>
              </w:rPr>
            </w:pPr>
          </w:p>
          <w:p>
            <w:pPr>
              <w:widowControl/>
              <w:jc w:val="center"/>
              <w:textAlignment w:val="center"/>
              <w:rPr>
                <w:rFonts w:ascii="宋体" w:hAnsi="宋体" w:cs="宋体"/>
                <w:b w:val="0"/>
                <w:bCs/>
                <w:color w:val="auto"/>
                <w:sz w:val="15"/>
                <w:szCs w:val="15"/>
              </w:rPr>
            </w:pPr>
          </w:p>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按现场实际尺寸</w:t>
            </w:r>
          </w:p>
        </w:tc>
        <w:tc>
          <w:tcPr>
            <w:tcW w:w="1623"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b w:val="0"/>
                <w:bCs/>
                <w:color w:val="auto"/>
                <w:sz w:val="15"/>
                <w:szCs w:val="15"/>
              </w:rPr>
            </w:pPr>
          </w:p>
          <w:p>
            <w:pPr>
              <w:widowControl/>
              <w:jc w:val="center"/>
              <w:textAlignment w:val="center"/>
              <w:rPr>
                <w:rFonts w:ascii="宋体" w:hAnsi="宋体" w:cs="宋体"/>
                <w:b w:val="0"/>
                <w:bCs/>
                <w:color w:val="auto"/>
                <w:sz w:val="15"/>
                <w:szCs w:val="15"/>
              </w:rPr>
            </w:pPr>
          </w:p>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按现场实际尺寸</w:t>
            </w:r>
          </w:p>
        </w:tc>
        <w:tc>
          <w:tcPr>
            <w:tcW w:w="1518"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b w:val="0"/>
                <w:bCs/>
                <w:color w:val="auto"/>
                <w:sz w:val="15"/>
                <w:szCs w:val="15"/>
              </w:rPr>
            </w:pPr>
          </w:p>
          <w:p>
            <w:pPr>
              <w:widowControl/>
              <w:jc w:val="center"/>
              <w:textAlignment w:val="center"/>
              <w:rPr>
                <w:rFonts w:ascii="宋体" w:hAnsi="宋体" w:cs="宋体"/>
                <w:b w:val="0"/>
                <w:bCs/>
                <w:color w:val="auto"/>
                <w:sz w:val="15"/>
                <w:szCs w:val="15"/>
              </w:rPr>
            </w:pPr>
          </w:p>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按现场实际尺寸</w:t>
            </w:r>
          </w:p>
        </w:tc>
      </w:tr>
      <w:tr>
        <w:tblPrEx>
          <w:tblCellMar>
            <w:top w:w="0" w:type="dxa"/>
            <w:left w:w="108" w:type="dxa"/>
            <w:bottom w:w="0" w:type="dxa"/>
            <w:right w:w="108" w:type="dxa"/>
          </w:tblCellMar>
        </w:tblPrEx>
        <w:trPr>
          <w:trHeight w:val="552"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底坑深度</w:t>
            </w:r>
          </w:p>
        </w:tc>
        <w:tc>
          <w:tcPr>
            <w:tcW w:w="1495"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b w:val="0"/>
                <w:bCs/>
                <w:color w:val="auto"/>
                <w:sz w:val="15"/>
                <w:szCs w:val="15"/>
              </w:rPr>
            </w:pPr>
          </w:p>
          <w:p>
            <w:pPr>
              <w:widowControl/>
              <w:jc w:val="center"/>
              <w:textAlignment w:val="center"/>
              <w:rPr>
                <w:rFonts w:ascii="宋体" w:hAnsi="宋体" w:cs="宋体"/>
                <w:b w:val="0"/>
                <w:bCs/>
                <w:color w:val="auto"/>
                <w:sz w:val="15"/>
                <w:szCs w:val="15"/>
              </w:rPr>
            </w:pPr>
          </w:p>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按现场实际尺寸</w:t>
            </w:r>
          </w:p>
        </w:tc>
        <w:tc>
          <w:tcPr>
            <w:tcW w:w="160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b w:val="0"/>
                <w:bCs/>
                <w:color w:val="auto"/>
                <w:sz w:val="15"/>
                <w:szCs w:val="15"/>
              </w:rPr>
            </w:pPr>
          </w:p>
          <w:p>
            <w:pPr>
              <w:widowControl/>
              <w:jc w:val="center"/>
              <w:textAlignment w:val="center"/>
              <w:rPr>
                <w:rFonts w:ascii="宋体" w:hAnsi="宋体" w:cs="宋体"/>
                <w:b w:val="0"/>
                <w:bCs/>
                <w:color w:val="auto"/>
                <w:sz w:val="15"/>
                <w:szCs w:val="15"/>
              </w:rPr>
            </w:pPr>
          </w:p>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按现场实际尺寸</w:t>
            </w:r>
          </w:p>
        </w:tc>
        <w:tc>
          <w:tcPr>
            <w:tcW w:w="1623"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b w:val="0"/>
                <w:bCs/>
                <w:color w:val="auto"/>
                <w:sz w:val="15"/>
                <w:szCs w:val="15"/>
              </w:rPr>
            </w:pPr>
          </w:p>
          <w:p>
            <w:pPr>
              <w:widowControl/>
              <w:jc w:val="center"/>
              <w:textAlignment w:val="center"/>
              <w:rPr>
                <w:rFonts w:ascii="宋体" w:hAnsi="宋体" w:cs="宋体"/>
                <w:b w:val="0"/>
                <w:bCs/>
                <w:color w:val="auto"/>
                <w:sz w:val="15"/>
                <w:szCs w:val="15"/>
              </w:rPr>
            </w:pPr>
          </w:p>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按现场实际尺寸</w:t>
            </w:r>
          </w:p>
        </w:tc>
        <w:tc>
          <w:tcPr>
            <w:tcW w:w="1518"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b w:val="0"/>
                <w:bCs/>
                <w:color w:val="auto"/>
                <w:sz w:val="15"/>
                <w:szCs w:val="15"/>
              </w:rPr>
            </w:pPr>
          </w:p>
          <w:p>
            <w:pPr>
              <w:widowControl/>
              <w:jc w:val="center"/>
              <w:textAlignment w:val="center"/>
              <w:rPr>
                <w:rFonts w:ascii="宋体" w:hAnsi="宋体" w:cs="宋体"/>
                <w:b w:val="0"/>
                <w:bCs/>
                <w:color w:val="auto"/>
                <w:sz w:val="15"/>
                <w:szCs w:val="15"/>
              </w:rPr>
            </w:pPr>
          </w:p>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按现场实际尺寸</w:t>
            </w:r>
          </w:p>
        </w:tc>
      </w:tr>
      <w:tr>
        <w:tblPrEx>
          <w:tblCellMar>
            <w:top w:w="0" w:type="dxa"/>
            <w:left w:w="108" w:type="dxa"/>
            <w:bottom w:w="0" w:type="dxa"/>
            <w:right w:w="108" w:type="dxa"/>
          </w:tblCellMar>
        </w:tblPrEx>
        <w:trPr>
          <w:trHeight w:val="9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井道照明</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井道灯和开关缆</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井道灯和开关线缆</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井道灯和开关线缆</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井道灯和开关线缆</w:t>
            </w:r>
          </w:p>
        </w:tc>
      </w:tr>
      <w:tr>
        <w:tblPrEx>
          <w:tblCellMar>
            <w:top w:w="0" w:type="dxa"/>
            <w:left w:w="108" w:type="dxa"/>
            <w:bottom w:w="0" w:type="dxa"/>
            <w:right w:w="108" w:type="dxa"/>
          </w:tblCellMar>
        </w:tblPrEx>
        <w:trPr>
          <w:trHeight w:val="9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val="0"/>
                <w:bCs/>
                <w:color w:val="auto"/>
                <w:sz w:val="15"/>
                <w:szCs w:val="15"/>
              </w:rPr>
            </w:pPr>
            <w:r>
              <w:rPr>
                <w:rFonts w:hint="eastAsia" w:ascii="宋体" w:hAnsi="宋体" w:cs="宋体"/>
                <w:b w:val="0"/>
                <w:bCs/>
                <w:color w:val="FF0000"/>
                <w:kern w:val="0"/>
                <w:sz w:val="15"/>
                <w:szCs w:val="15"/>
                <w:lang w:bidi="ar"/>
              </w:rPr>
              <w:t>甲方井道是否提供牛腿</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否</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否</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否</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否</w:t>
            </w:r>
          </w:p>
        </w:tc>
      </w:tr>
      <w:tr>
        <w:tblPrEx>
          <w:tblCellMar>
            <w:top w:w="0" w:type="dxa"/>
            <w:left w:w="108" w:type="dxa"/>
            <w:bottom w:w="0" w:type="dxa"/>
            <w:right w:w="108" w:type="dxa"/>
          </w:tblCellMar>
        </w:tblPrEx>
        <w:trPr>
          <w:trHeight w:val="671"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val="0"/>
                <w:bCs/>
                <w:color w:val="auto"/>
                <w:sz w:val="18"/>
                <w:szCs w:val="18"/>
              </w:rPr>
            </w:pPr>
            <w:r>
              <w:rPr>
                <w:rFonts w:hint="eastAsia" w:ascii="宋体" w:hAnsi="宋体" w:cs="宋体"/>
                <w:b w:val="0"/>
                <w:bCs/>
                <w:color w:val="auto"/>
                <w:kern w:val="0"/>
                <w:sz w:val="18"/>
                <w:szCs w:val="18"/>
                <w:lang w:bidi="ar"/>
              </w:rPr>
              <w:t>层楼参数</w:t>
            </w:r>
          </w:p>
        </w:tc>
        <w:tc>
          <w:tcPr>
            <w:tcW w:w="14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val="0"/>
                <w:bCs/>
                <w:color w:val="auto"/>
                <w:sz w:val="15"/>
                <w:szCs w:val="15"/>
              </w:rPr>
            </w:pPr>
          </w:p>
        </w:tc>
        <w:tc>
          <w:tcPr>
            <w:tcW w:w="160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val="0"/>
                <w:bCs/>
                <w:color w:val="auto"/>
                <w:sz w:val="15"/>
                <w:szCs w:val="15"/>
              </w:rPr>
            </w:pPr>
          </w:p>
        </w:tc>
        <w:tc>
          <w:tcPr>
            <w:tcW w:w="16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val="0"/>
                <w:bCs/>
                <w:color w:val="auto"/>
                <w:sz w:val="15"/>
                <w:szCs w:val="15"/>
              </w:rPr>
            </w:pPr>
          </w:p>
        </w:tc>
        <w:tc>
          <w:tcPr>
            <w:tcW w:w="151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val="0"/>
                <w:bCs/>
                <w:color w:val="auto"/>
                <w:sz w:val="15"/>
                <w:szCs w:val="15"/>
              </w:rPr>
            </w:pPr>
          </w:p>
        </w:tc>
      </w:tr>
      <w:tr>
        <w:tblPrEx>
          <w:tblCellMar>
            <w:top w:w="0" w:type="dxa"/>
            <w:left w:w="108" w:type="dxa"/>
            <w:bottom w:w="0" w:type="dxa"/>
            <w:right w:w="108" w:type="dxa"/>
          </w:tblCellMar>
        </w:tblPrEx>
        <w:trPr>
          <w:trHeight w:val="9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基站所在层</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1</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1</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1</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sz w:val="15"/>
                <w:szCs w:val="15"/>
              </w:rPr>
              <w:t>1</w:t>
            </w:r>
          </w:p>
        </w:tc>
      </w:tr>
      <w:tr>
        <w:tblPrEx>
          <w:tblCellMar>
            <w:top w:w="0" w:type="dxa"/>
            <w:left w:w="108" w:type="dxa"/>
            <w:bottom w:w="0" w:type="dxa"/>
            <w:right w:w="108" w:type="dxa"/>
          </w:tblCellMar>
        </w:tblPrEx>
        <w:trPr>
          <w:trHeight w:val="9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外召按钮类型</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b w:val="0"/>
                <w:bCs/>
                <w:color w:val="FF0000"/>
                <w:sz w:val="15"/>
                <w:szCs w:val="15"/>
                <w:lang w:val="en-US" w:eastAsia="zh-CN"/>
              </w:rPr>
            </w:pPr>
            <w:r>
              <w:rPr>
                <w:rFonts w:hint="eastAsia" w:ascii="宋体" w:hAnsi="宋体" w:cs="宋体"/>
                <w:b w:val="0"/>
                <w:bCs/>
                <w:color w:val="FF0000"/>
                <w:kern w:val="0"/>
                <w:sz w:val="15"/>
                <w:szCs w:val="15"/>
                <w:lang w:bidi="ar"/>
              </w:rPr>
              <w:t>不锈钢圆形按钮</w:t>
            </w:r>
            <w:r>
              <w:rPr>
                <w:rFonts w:hint="eastAsia" w:ascii="宋体" w:hAnsi="宋体" w:cs="宋体"/>
                <w:b w:val="0"/>
                <w:bCs/>
                <w:color w:val="FF0000"/>
                <w:kern w:val="0"/>
                <w:sz w:val="15"/>
                <w:szCs w:val="15"/>
                <w:lang w:eastAsia="zh-CN" w:bidi="ar"/>
              </w:rPr>
              <w:t>，</w:t>
            </w:r>
            <w:r>
              <w:rPr>
                <w:rFonts w:hint="eastAsia" w:ascii="宋体" w:hAnsi="宋体" w:cs="宋体"/>
                <w:b w:val="0"/>
                <w:bCs/>
                <w:color w:val="FF0000"/>
                <w:kern w:val="0"/>
                <w:sz w:val="15"/>
                <w:szCs w:val="15"/>
                <w:lang w:val="en-US" w:eastAsia="zh-CN" w:bidi="ar"/>
              </w:rPr>
              <w:t>消防电梯按钮防水</w:t>
            </w:r>
          </w:p>
        </w:tc>
        <w:tc>
          <w:tcPr>
            <w:tcW w:w="160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b w:val="0"/>
                <w:bCs/>
                <w:color w:val="FF0000"/>
                <w:kern w:val="0"/>
                <w:sz w:val="15"/>
                <w:szCs w:val="15"/>
                <w:lang w:bidi="ar"/>
              </w:rPr>
            </w:pPr>
          </w:p>
          <w:p>
            <w:pPr>
              <w:widowControl/>
              <w:jc w:val="center"/>
              <w:textAlignment w:val="center"/>
              <w:rPr>
                <w:rFonts w:ascii="宋体" w:hAnsi="宋体" w:cs="宋体"/>
                <w:b w:val="0"/>
                <w:bCs/>
                <w:color w:val="FF0000"/>
                <w:sz w:val="15"/>
                <w:szCs w:val="15"/>
              </w:rPr>
            </w:pPr>
            <w:r>
              <w:rPr>
                <w:rFonts w:hint="eastAsia" w:ascii="宋体" w:hAnsi="宋体" w:cs="宋体"/>
                <w:b w:val="0"/>
                <w:bCs/>
                <w:color w:val="FF0000"/>
                <w:kern w:val="0"/>
                <w:sz w:val="15"/>
                <w:szCs w:val="15"/>
                <w:lang w:bidi="ar"/>
              </w:rPr>
              <w:t>不锈钢圆形按钮</w:t>
            </w:r>
            <w:r>
              <w:rPr>
                <w:rFonts w:hint="eastAsia" w:ascii="宋体" w:hAnsi="宋体" w:cs="宋体"/>
                <w:b w:val="0"/>
                <w:bCs/>
                <w:color w:val="FF0000"/>
                <w:kern w:val="0"/>
                <w:sz w:val="15"/>
                <w:szCs w:val="15"/>
                <w:lang w:eastAsia="zh-CN" w:bidi="ar"/>
              </w:rPr>
              <w:t>，</w:t>
            </w:r>
            <w:r>
              <w:rPr>
                <w:rFonts w:hint="eastAsia" w:ascii="宋体" w:hAnsi="宋体" w:cs="宋体"/>
                <w:b w:val="0"/>
                <w:bCs/>
                <w:color w:val="FF0000"/>
                <w:kern w:val="0"/>
                <w:sz w:val="15"/>
                <w:szCs w:val="15"/>
                <w:lang w:val="en-US" w:eastAsia="zh-CN" w:bidi="ar"/>
              </w:rPr>
              <w:t>消防电梯按钮防水</w:t>
            </w:r>
          </w:p>
        </w:tc>
        <w:tc>
          <w:tcPr>
            <w:tcW w:w="1623"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b w:val="0"/>
                <w:bCs/>
                <w:color w:val="FF0000"/>
                <w:kern w:val="0"/>
                <w:sz w:val="15"/>
                <w:szCs w:val="15"/>
                <w:lang w:bidi="ar"/>
              </w:rPr>
            </w:pPr>
          </w:p>
          <w:p>
            <w:pPr>
              <w:widowControl/>
              <w:jc w:val="both"/>
              <w:textAlignment w:val="center"/>
              <w:rPr>
                <w:rFonts w:ascii="宋体" w:hAnsi="宋体" w:cs="宋体"/>
                <w:b w:val="0"/>
                <w:bCs/>
                <w:color w:val="FF0000"/>
                <w:sz w:val="15"/>
                <w:szCs w:val="15"/>
              </w:rPr>
            </w:pPr>
            <w:r>
              <w:rPr>
                <w:rFonts w:hint="eastAsia" w:ascii="宋体" w:hAnsi="宋体" w:cs="宋体"/>
                <w:b w:val="0"/>
                <w:bCs/>
                <w:color w:val="FF0000"/>
                <w:kern w:val="0"/>
                <w:sz w:val="15"/>
                <w:szCs w:val="15"/>
                <w:lang w:bidi="ar"/>
              </w:rPr>
              <w:t>不锈钢圆形按钮</w:t>
            </w:r>
            <w:r>
              <w:rPr>
                <w:rFonts w:hint="eastAsia" w:ascii="宋体" w:hAnsi="宋体" w:cs="宋体"/>
                <w:b w:val="0"/>
                <w:bCs/>
                <w:color w:val="FF0000"/>
                <w:kern w:val="0"/>
                <w:sz w:val="15"/>
                <w:szCs w:val="15"/>
                <w:lang w:eastAsia="zh-CN" w:bidi="ar"/>
              </w:rPr>
              <w:t>，</w:t>
            </w:r>
            <w:r>
              <w:rPr>
                <w:rFonts w:hint="eastAsia" w:ascii="宋体" w:hAnsi="宋体" w:cs="宋体"/>
                <w:b w:val="0"/>
                <w:bCs/>
                <w:color w:val="FF0000"/>
                <w:kern w:val="0"/>
                <w:sz w:val="15"/>
                <w:szCs w:val="15"/>
                <w:lang w:val="en-US" w:eastAsia="zh-CN" w:bidi="ar"/>
              </w:rPr>
              <w:t>消防电梯按钮防水</w:t>
            </w:r>
          </w:p>
        </w:tc>
        <w:tc>
          <w:tcPr>
            <w:tcW w:w="1518"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b w:val="0"/>
                <w:bCs/>
                <w:color w:val="FF0000"/>
                <w:kern w:val="0"/>
                <w:sz w:val="15"/>
                <w:szCs w:val="15"/>
                <w:lang w:bidi="ar"/>
              </w:rPr>
            </w:pPr>
          </w:p>
          <w:p>
            <w:pPr>
              <w:widowControl/>
              <w:jc w:val="both"/>
              <w:textAlignment w:val="center"/>
              <w:rPr>
                <w:rFonts w:ascii="宋体" w:hAnsi="宋体" w:cs="宋体"/>
                <w:b w:val="0"/>
                <w:bCs/>
                <w:color w:val="FF0000"/>
                <w:sz w:val="15"/>
                <w:szCs w:val="15"/>
              </w:rPr>
            </w:pPr>
            <w:r>
              <w:rPr>
                <w:rFonts w:hint="eastAsia" w:ascii="宋体" w:hAnsi="宋体" w:cs="宋体"/>
                <w:b w:val="0"/>
                <w:bCs/>
                <w:color w:val="FF0000"/>
                <w:kern w:val="0"/>
                <w:sz w:val="15"/>
                <w:szCs w:val="15"/>
                <w:lang w:bidi="ar"/>
              </w:rPr>
              <w:t>不锈钢圆形按钮</w:t>
            </w:r>
            <w:r>
              <w:rPr>
                <w:rFonts w:hint="eastAsia" w:ascii="宋体" w:hAnsi="宋体" w:cs="宋体"/>
                <w:b w:val="0"/>
                <w:bCs/>
                <w:color w:val="FF0000"/>
                <w:kern w:val="0"/>
                <w:sz w:val="15"/>
                <w:szCs w:val="15"/>
                <w:lang w:eastAsia="zh-CN" w:bidi="ar"/>
              </w:rPr>
              <w:t>，</w:t>
            </w:r>
            <w:r>
              <w:rPr>
                <w:rFonts w:hint="eastAsia" w:ascii="宋体" w:hAnsi="宋体" w:cs="宋体"/>
                <w:b w:val="0"/>
                <w:bCs/>
                <w:color w:val="FF0000"/>
                <w:kern w:val="0"/>
                <w:sz w:val="15"/>
                <w:szCs w:val="15"/>
                <w:lang w:val="en-US" w:eastAsia="zh-CN" w:bidi="ar"/>
              </w:rPr>
              <w:t>消防电梯按钮防水</w:t>
            </w:r>
          </w:p>
        </w:tc>
      </w:tr>
      <w:tr>
        <w:tblPrEx>
          <w:tblCellMar>
            <w:top w:w="0" w:type="dxa"/>
            <w:left w:w="108" w:type="dxa"/>
            <w:bottom w:w="0" w:type="dxa"/>
            <w:right w:w="108" w:type="dxa"/>
          </w:tblCellMar>
        </w:tblPrEx>
        <w:trPr>
          <w:trHeight w:val="9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楼层标记</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宋体" w:hAnsi="宋体" w:eastAsia="宋体" w:cs="宋体"/>
                <w:b w:val="0"/>
                <w:bCs/>
                <w:color w:val="FF0000"/>
                <w:sz w:val="15"/>
                <w:szCs w:val="15"/>
                <w:lang w:val="en-US" w:eastAsia="zh-CN"/>
              </w:rPr>
            </w:pPr>
            <w:r>
              <w:rPr>
                <w:rFonts w:hint="eastAsia" w:ascii="宋体" w:hAnsi="宋体" w:cs="宋体"/>
                <w:b w:val="0"/>
                <w:bCs/>
                <w:color w:val="FF0000"/>
                <w:sz w:val="15"/>
                <w:szCs w:val="15"/>
              </w:rPr>
              <w:t>按实际楼层</w:t>
            </w:r>
            <w:r>
              <w:rPr>
                <w:rFonts w:hint="eastAsia" w:ascii="宋体" w:hAnsi="宋体" w:cs="宋体"/>
                <w:b w:val="0"/>
                <w:bCs/>
                <w:color w:val="FF0000"/>
                <w:sz w:val="15"/>
                <w:szCs w:val="15"/>
                <w:lang w:eastAsia="zh-CN"/>
              </w:rPr>
              <w:t>、</w:t>
            </w:r>
            <w:r>
              <w:rPr>
                <w:rFonts w:hint="eastAsia" w:ascii="宋体" w:hAnsi="宋体" w:cs="宋体"/>
                <w:b w:val="0"/>
                <w:bCs/>
                <w:color w:val="FF0000"/>
                <w:sz w:val="15"/>
                <w:szCs w:val="15"/>
                <w:lang w:val="en-US" w:eastAsia="zh-CN"/>
              </w:rPr>
              <w:t>住院1部医梯直达10-11F</w:t>
            </w:r>
          </w:p>
        </w:tc>
        <w:tc>
          <w:tcPr>
            <w:tcW w:w="1600"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b w:val="0"/>
                <w:bCs/>
                <w:color w:val="FF0000"/>
                <w:sz w:val="15"/>
                <w:szCs w:val="15"/>
              </w:rPr>
            </w:pPr>
          </w:p>
          <w:p>
            <w:pPr>
              <w:widowControl/>
              <w:jc w:val="both"/>
              <w:textAlignment w:val="center"/>
              <w:rPr>
                <w:rFonts w:ascii="宋体" w:hAnsi="宋体" w:cs="宋体"/>
                <w:b w:val="0"/>
                <w:bCs/>
                <w:color w:val="FF0000"/>
                <w:sz w:val="15"/>
                <w:szCs w:val="15"/>
              </w:rPr>
            </w:pPr>
            <w:r>
              <w:rPr>
                <w:rFonts w:hint="eastAsia" w:ascii="宋体" w:hAnsi="宋体" w:cs="宋体"/>
                <w:b w:val="0"/>
                <w:bCs/>
                <w:color w:val="FF0000"/>
                <w:sz w:val="15"/>
                <w:szCs w:val="15"/>
              </w:rPr>
              <w:t>按实际楼层</w:t>
            </w:r>
            <w:r>
              <w:rPr>
                <w:rFonts w:hint="eastAsia" w:ascii="宋体" w:hAnsi="宋体" w:cs="宋体"/>
                <w:b w:val="0"/>
                <w:bCs/>
                <w:color w:val="FF0000"/>
                <w:sz w:val="15"/>
                <w:szCs w:val="15"/>
                <w:lang w:eastAsia="zh-CN"/>
              </w:rPr>
              <w:t>、</w:t>
            </w:r>
            <w:r>
              <w:rPr>
                <w:rFonts w:hint="eastAsia" w:ascii="宋体" w:hAnsi="宋体" w:cs="宋体"/>
                <w:b w:val="0"/>
                <w:bCs/>
                <w:color w:val="FF0000"/>
                <w:sz w:val="15"/>
                <w:szCs w:val="15"/>
                <w:lang w:val="en-US" w:eastAsia="zh-CN"/>
              </w:rPr>
              <w:t>住院1部医梯直达10-11F</w:t>
            </w:r>
          </w:p>
        </w:tc>
        <w:tc>
          <w:tcPr>
            <w:tcW w:w="1623"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b w:val="0"/>
                <w:bCs/>
                <w:color w:val="FF0000"/>
                <w:sz w:val="15"/>
                <w:szCs w:val="15"/>
              </w:rPr>
            </w:pPr>
          </w:p>
          <w:p>
            <w:pPr>
              <w:widowControl/>
              <w:jc w:val="both"/>
              <w:textAlignment w:val="center"/>
              <w:rPr>
                <w:rFonts w:ascii="宋体" w:hAnsi="宋体" w:cs="宋体"/>
                <w:b w:val="0"/>
                <w:bCs/>
                <w:color w:val="FF0000"/>
                <w:sz w:val="15"/>
                <w:szCs w:val="15"/>
              </w:rPr>
            </w:pPr>
            <w:r>
              <w:rPr>
                <w:rFonts w:hint="eastAsia" w:ascii="宋体" w:hAnsi="宋体" w:cs="宋体"/>
                <w:b w:val="0"/>
                <w:bCs/>
                <w:color w:val="FF0000"/>
                <w:sz w:val="15"/>
                <w:szCs w:val="15"/>
              </w:rPr>
              <w:t>按实际楼层</w:t>
            </w:r>
            <w:r>
              <w:rPr>
                <w:rFonts w:hint="eastAsia" w:ascii="宋体" w:hAnsi="宋体" w:cs="宋体"/>
                <w:b w:val="0"/>
                <w:bCs/>
                <w:color w:val="FF0000"/>
                <w:sz w:val="15"/>
                <w:szCs w:val="15"/>
                <w:lang w:eastAsia="zh-CN"/>
              </w:rPr>
              <w:t>、</w:t>
            </w:r>
            <w:r>
              <w:rPr>
                <w:rFonts w:hint="eastAsia" w:ascii="宋体" w:hAnsi="宋体" w:cs="宋体"/>
                <w:b w:val="0"/>
                <w:bCs/>
                <w:color w:val="FF0000"/>
                <w:sz w:val="15"/>
                <w:szCs w:val="15"/>
                <w:lang w:val="en-US" w:eastAsia="zh-CN"/>
              </w:rPr>
              <w:t>住院1部医梯直达10-11F</w:t>
            </w:r>
          </w:p>
        </w:tc>
        <w:tc>
          <w:tcPr>
            <w:tcW w:w="1518"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hAnsi="宋体" w:cs="宋体"/>
                <w:b w:val="0"/>
                <w:bCs/>
                <w:color w:val="FF0000"/>
                <w:sz w:val="15"/>
                <w:szCs w:val="15"/>
              </w:rPr>
            </w:pPr>
          </w:p>
          <w:p>
            <w:pPr>
              <w:widowControl/>
              <w:jc w:val="both"/>
              <w:textAlignment w:val="center"/>
              <w:rPr>
                <w:rFonts w:ascii="宋体" w:hAnsi="宋体" w:cs="宋体"/>
                <w:b w:val="0"/>
                <w:bCs/>
                <w:color w:val="FF0000"/>
                <w:sz w:val="15"/>
                <w:szCs w:val="15"/>
              </w:rPr>
            </w:pPr>
            <w:r>
              <w:rPr>
                <w:rFonts w:hint="eastAsia" w:ascii="宋体" w:hAnsi="宋体" w:cs="宋体"/>
                <w:b w:val="0"/>
                <w:bCs/>
                <w:color w:val="FF0000"/>
                <w:sz w:val="15"/>
                <w:szCs w:val="15"/>
              </w:rPr>
              <w:t>按实际楼层</w:t>
            </w:r>
            <w:r>
              <w:rPr>
                <w:rFonts w:hint="eastAsia" w:ascii="宋体" w:hAnsi="宋体" w:cs="宋体"/>
                <w:b w:val="0"/>
                <w:bCs/>
                <w:color w:val="FF0000"/>
                <w:sz w:val="15"/>
                <w:szCs w:val="15"/>
                <w:lang w:eastAsia="zh-CN"/>
              </w:rPr>
              <w:t>、</w:t>
            </w:r>
            <w:r>
              <w:rPr>
                <w:rFonts w:hint="eastAsia" w:ascii="宋体" w:hAnsi="宋体" w:cs="宋体"/>
                <w:b w:val="0"/>
                <w:bCs/>
                <w:color w:val="FF0000"/>
                <w:sz w:val="15"/>
                <w:szCs w:val="15"/>
                <w:lang w:val="en-US" w:eastAsia="zh-CN"/>
              </w:rPr>
              <w:t>住院1部医梯直达10-11F</w:t>
            </w:r>
          </w:p>
        </w:tc>
      </w:tr>
      <w:tr>
        <w:tblPrEx>
          <w:tblCellMar>
            <w:top w:w="0" w:type="dxa"/>
            <w:left w:w="108" w:type="dxa"/>
            <w:bottom w:w="0" w:type="dxa"/>
            <w:right w:w="108" w:type="dxa"/>
          </w:tblCellMar>
        </w:tblPrEx>
        <w:trPr>
          <w:trHeight w:val="9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井道安全门</w:t>
            </w: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无</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无</w:t>
            </w: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无</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val="0"/>
                <w:bCs/>
                <w:color w:val="auto"/>
                <w:sz w:val="15"/>
                <w:szCs w:val="15"/>
              </w:rPr>
            </w:pPr>
            <w:r>
              <w:rPr>
                <w:rFonts w:hint="eastAsia" w:ascii="宋体" w:hAnsi="宋体" w:cs="宋体"/>
                <w:b w:val="0"/>
                <w:bCs/>
                <w:color w:val="auto"/>
                <w:kern w:val="0"/>
                <w:sz w:val="15"/>
                <w:szCs w:val="15"/>
                <w:lang w:bidi="ar"/>
              </w:rPr>
              <w:t>无</w:t>
            </w:r>
          </w:p>
        </w:tc>
      </w:tr>
      <w:tr>
        <w:tblPrEx>
          <w:tblCellMar>
            <w:top w:w="0" w:type="dxa"/>
            <w:left w:w="108" w:type="dxa"/>
            <w:bottom w:w="0" w:type="dxa"/>
            <w:right w:w="108" w:type="dxa"/>
          </w:tblCellMar>
        </w:tblPrEx>
        <w:trPr>
          <w:trHeight w:val="940"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FF0000"/>
                <w:kern w:val="0"/>
                <w:sz w:val="15"/>
                <w:szCs w:val="15"/>
                <w:lang w:bidi="ar"/>
              </w:rPr>
            </w:pPr>
          </w:p>
        </w:tc>
        <w:tc>
          <w:tcPr>
            <w:tcW w:w="1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FF0000"/>
                <w:kern w:val="0"/>
                <w:sz w:val="15"/>
                <w:szCs w:val="15"/>
                <w:lang w:bidi="ar"/>
              </w:rPr>
            </w:pP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FF0000"/>
                <w:kern w:val="0"/>
                <w:sz w:val="15"/>
                <w:szCs w:val="15"/>
                <w:lang w:bidi="ar"/>
              </w:rPr>
            </w:pPr>
          </w:p>
        </w:tc>
        <w:tc>
          <w:tcPr>
            <w:tcW w:w="1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FF0000"/>
                <w:kern w:val="0"/>
                <w:sz w:val="15"/>
                <w:szCs w:val="15"/>
                <w:lang w:bidi="ar"/>
              </w:rPr>
            </w:pP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FF0000"/>
                <w:kern w:val="0"/>
                <w:sz w:val="15"/>
                <w:szCs w:val="15"/>
                <w:lang w:bidi="ar"/>
              </w:rPr>
            </w:pPr>
          </w:p>
        </w:tc>
      </w:tr>
    </w:tbl>
    <w:p>
      <w:pPr>
        <w:tabs>
          <w:tab w:val="left" w:pos="851"/>
        </w:tabs>
        <w:spacing w:line="360" w:lineRule="auto"/>
        <w:rPr>
          <w:rFonts w:ascii="宋体" w:hAnsi="宋体"/>
          <w:b/>
          <w:sz w:val="28"/>
          <w:szCs w:val="28"/>
        </w:rPr>
      </w:pPr>
    </w:p>
    <w:tbl>
      <w:tblPr>
        <w:tblStyle w:val="3"/>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2"/>
        <w:gridCol w:w="1701"/>
        <w:gridCol w:w="623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9781" w:type="dxa"/>
            <w:gridSpan w:val="5"/>
            <w:vAlign w:val="center"/>
          </w:tcPr>
          <w:p>
            <w:pPr>
              <w:ind w:right="57"/>
              <w:jc w:val="center"/>
              <w:rPr>
                <w:rFonts w:hint="eastAsia" w:eastAsia="宋体" w:asciiTheme="minorHAnsi" w:hAnsiTheme="minorHAnsi" w:cstheme="minorHAnsi"/>
                <w:b/>
                <w:kern w:val="0"/>
                <w:sz w:val="21"/>
                <w:szCs w:val="21"/>
                <w:lang w:eastAsia="zh-CN"/>
              </w:rPr>
            </w:pPr>
            <w:r>
              <w:rPr>
                <w:rFonts w:hint="eastAsia" w:asciiTheme="minorHAnsi" w:hAnsiTheme="minorHAnsi" w:cstheme="minorHAnsi"/>
                <w:b/>
                <w:kern w:val="0"/>
                <w:sz w:val="21"/>
                <w:szCs w:val="21"/>
                <w:lang w:eastAsia="zh-CN"/>
              </w:rPr>
              <w:t>功能表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ACP</w:t>
            </w:r>
          </w:p>
        </w:tc>
        <w:tc>
          <w:tcPr>
            <w:tcW w:w="1701" w:type="dxa"/>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 xml:space="preserve">防犯罪保护   </w:t>
            </w:r>
          </w:p>
        </w:tc>
        <w:tc>
          <w:tcPr>
            <w:tcW w:w="6237" w:type="dxa"/>
            <w:vAlign w:val="center"/>
          </w:tcPr>
          <w:p>
            <w:pPr>
              <w:ind w:right="57"/>
              <w:jc w:val="left"/>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通过参数设置，使电梯进入防犯罪模式，电梯将在经过预先设定层楼时，在该层楼停靠并开门接受警卫或接待员检查。</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ANS</w:t>
            </w:r>
          </w:p>
        </w:tc>
        <w:tc>
          <w:tcPr>
            <w:tcW w:w="1701" w:type="dxa"/>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防捣乱保护</w:t>
            </w:r>
          </w:p>
        </w:tc>
        <w:tc>
          <w:tcPr>
            <w:tcW w:w="6237" w:type="dxa"/>
            <w:vAlign w:val="center"/>
          </w:tcPr>
          <w:p>
            <w:pPr>
              <w:ind w:right="57"/>
              <w:jc w:val="left"/>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为避免空梯运行，电脑通过对载重量进行逻辑判断把不正常的指令作消号处理。此功能可避免恶作剧和错误的轿内指令。如果有一名乘客在轿厢内，这时又有过多的请求被登记，骚扰被发觉后所有的命令请求都会被取消，并响应正确的楼层信号。电梯可接受的命令数量是可编程改变的，典型数值为3，客运负荷值设定为10 ％的电梯额定负载值。</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SLD</w:t>
            </w:r>
          </w:p>
        </w:tc>
        <w:tc>
          <w:tcPr>
            <w:tcW w:w="1701" w:type="dxa"/>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安全停靠</w:t>
            </w:r>
          </w:p>
        </w:tc>
        <w:tc>
          <w:tcPr>
            <w:tcW w:w="6237" w:type="dxa"/>
            <w:vAlign w:val="center"/>
          </w:tcPr>
          <w:p>
            <w:pPr>
              <w:ind w:right="57"/>
              <w:jc w:val="left"/>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电梯因故停在门区外，且位置未丢失时，控制系统进行安全检测，若符合启动要求，则电梯就近停层开门或完成本次运行指令。</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SE</w:t>
            </w:r>
          </w:p>
        </w:tc>
        <w:tc>
          <w:tcPr>
            <w:tcW w:w="1701" w:type="dxa"/>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启动时力矩补偿</w:t>
            </w:r>
          </w:p>
        </w:tc>
        <w:tc>
          <w:tcPr>
            <w:tcW w:w="6237" w:type="dxa"/>
            <w:vAlign w:val="center"/>
          </w:tcPr>
          <w:p>
            <w:pPr>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为使电梯起动时获得更好的舒适感，系统对轿厢内载荷进行计算，并通过起动时的力矩补偿给予优化。</w:t>
            </w:r>
          </w:p>
          <w:p>
            <w:pPr>
              <w:ind w:right="57"/>
              <w:jc w:val="left"/>
              <w:rPr>
                <w:rFonts w:asciiTheme="majorEastAsia" w:hAnsiTheme="majorEastAsia" w:eastAsiaTheme="majorEastAsia"/>
                <w:kern w:val="0"/>
                <w:sz w:val="21"/>
                <w:szCs w:val="21"/>
                <w:lang w:eastAsia="zh-CN"/>
              </w:rPr>
            </w:pP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DCBL/DOBL</w:t>
            </w:r>
          </w:p>
        </w:tc>
        <w:tc>
          <w:tcPr>
            <w:tcW w:w="1701" w:type="dxa"/>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开关门按钮灯</w:t>
            </w:r>
          </w:p>
        </w:tc>
        <w:tc>
          <w:tcPr>
            <w:tcW w:w="6237" w:type="dxa"/>
          </w:tcPr>
          <w:p>
            <w:pPr>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按下开、关门按钮的同时将点亮按钮灯以提示成功应答。</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HCC</w:t>
            </w:r>
          </w:p>
        </w:tc>
        <w:tc>
          <w:tcPr>
            <w:tcW w:w="1701" w:type="dxa"/>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大厅呼叫指令取消</w:t>
            </w:r>
          </w:p>
        </w:tc>
        <w:tc>
          <w:tcPr>
            <w:tcW w:w="6237" w:type="dxa"/>
            <w:vAlign w:val="center"/>
          </w:tcPr>
          <w:p>
            <w:pPr>
              <w:ind w:right="57"/>
              <w:jc w:val="left"/>
              <w:rPr>
                <w:rFonts w:asciiTheme="majorEastAsia" w:hAnsiTheme="majorEastAsia" w:eastAsiaTheme="majorEastAsia"/>
                <w:kern w:val="0"/>
                <w:sz w:val="21"/>
                <w:szCs w:val="21"/>
                <w:lang w:eastAsia="zh-CN"/>
              </w:rPr>
            </w:pPr>
            <w:r>
              <w:rPr>
                <w:rFonts w:cs="Arial" w:asciiTheme="majorEastAsia" w:hAnsiTheme="majorEastAsia" w:eastAsiaTheme="majorEastAsia"/>
                <w:kern w:val="0"/>
                <w:sz w:val="21"/>
                <w:szCs w:val="21"/>
                <w:lang w:eastAsia="zh-CN"/>
              </w:rPr>
              <w:t>当大厅呼梯按钮被意外动作后，乘客可以通过在1s时间内连续再按</w:t>
            </w:r>
            <w:r>
              <w:rPr>
                <w:rFonts w:hint="eastAsia" w:cs="Arial" w:asciiTheme="majorEastAsia" w:hAnsiTheme="majorEastAsia" w:eastAsiaTheme="majorEastAsia"/>
                <w:color w:val="FF0000"/>
                <w:kern w:val="0"/>
                <w:sz w:val="21"/>
                <w:szCs w:val="21"/>
                <w:lang w:val="en-US" w:eastAsia="zh-CN"/>
              </w:rPr>
              <w:t>1</w:t>
            </w:r>
            <w:r>
              <w:rPr>
                <w:rFonts w:cs="Arial" w:asciiTheme="majorEastAsia" w:hAnsiTheme="majorEastAsia" w:eastAsiaTheme="majorEastAsia"/>
                <w:color w:val="FF0000"/>
                <w:kern w:val="0"/>
                <w:sz w:val="21"/>
                <w:szCs w:val="21"/>
                <w:lang w:eastAsia="zh-CN"/>
              </w:rPr>
              <w:t>次</w:t>
            </w:r>
            <w:r>
              <w:rPr>
                <w:rFonts w:cs="Arial" w:asciiTheme="majorEastAsia" w:hAnsiTheme="majorEastAsia" w:eastAsiaTheme="majorEastAsia"/>
                <w:kern w:val="0"/>
                <w:sz w:val="21"/>
                <w:szCs w:val="21"/>
                <w:lang w:eastAsia="zh-CN"/>
              </w:rPr>
              <w:t>该按钮取消该指令。</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 xml:space="preserve">LOBBY </w:t>
            </w:r>
          </w:p>
        </w:tc>
        <w:tc>
          <w:tcPr>
            <w:tcW w:w="1701" w:type="dxa"/>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自动返回基站</w:t>
            </w:r>
          </w:p>
        </w:tc>
        <w:tc>
          <w:tcPr>
            <w:tcW w:w="6237" w:type="dxa"/>
          </w:tcPr>
          <w:p>
            <w:pPr>
              <w:rPr>
                <w:rFonts w:cs="Arial"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单台电梯时，可根据大楼实际需求设定运行基站，在预定时间内如果没有召唤或指令登记，轿厢将自动返回基站，关门待机，基站一般设在交通流量大的楼层或一楼大厅。</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LNS</w:t>
            </w:r>
          </w:p>
        </w:tc>
        <w:tc>
          <w:tcPr>
            <w:tcW w:w="1701" w:type="dxa"/>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满载直驶</w:t>
            </w:r>
          </w:p>
        </w:tc>
        <w:tc>
          <w:tcPr>
            <w:tcW w:w="6237" w:type="dxa"/>
          </w:tcPr>
          <w:p>
            <w:pPr>
              <w:rPr>
                <w:rFonts w:cs="Arial"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当轿厢内载荷达到满载预设值（</w:t>
            </w:r>
            <w:r>
              <w:rPr>
                <w:rFonts w:asciiTheme="majorEastAsia" w:hAnsiTheme="majorEastAsia" w:eastAsiaTheme="majorEastAsia"/>
                <w:kern w:val="0"/>
                <w:sz w:val="21"/>
                <w:szCs w:val="21"/>
                <w:lang w:eastAsia="zh-CN"/>
              </w:rPr>
              <w:t>乘客装载值被设置</w:t>
            </w:r>
            <w:r>
              <w:rPr>
                <w:rFonts w:hint="eastAsia" w:asciiTheme="majorEastAsia" w:hAnsiTheme="majorEastAsia" w:eastAsiaTheme="majorEastAsia"/>
                <w:kern w:val="0"/>
                <w:sz w:val="21"/>
                <w:szCs w:val="21"/>
                <w:lang w:eastAsia="zh-CN"/>
              </w:rPr>
              <w:t>为</w:t>
            </w:r>
            <w:r>
              <w:rPr>
                <w:rFonts w:asciiTheme="majorEastAsia" w:hAnsiTheme="majorEastAsia" w:eastAsiaTheme="majorEastAsia"/>
                <w:kern w:val="0"/>
                <w:sz w:val="21"/>
                <w:szCs w:val="21"/>
                <w:lang w:eastAsia="zh-CN"/>
              </w:rPr>
              <w:t>80%额定的</w:t>
            </w:r>
            <w:r>
              <w:rPr>
                <w:rFonts w:hint="eastAsia" w:asciiTheme="majorEastAsia" w:hAnsiTheme="majorEastAsia" w:eastAsiaTheme="majorEastAsia"/>
                <w:kern w:val="0"/>
                <w:sz w:val="21"/>
                <w:szCs w:val="21"/>
                <w:lang w:eastAsia="zh-CN"/>
              </w:rPr>
              <w:t>载荷）时，即进入满载直驶状态，电梯将不再应答厅外召唤而直接响应轿内指令直达指定楼层。</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FCL</w:t>
            </w:r>
          </w:p>
        </w:tc>
        <w:tc>
          <w:tcPr>
            <w:tcW w:w="1701" w:type="dxa"/>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全集选</w:t>
            </w:r>
          </w:p>
        </w:tc>
        <w:tc>
          <w:tcPr>
            <w:tcW w:w="6237" w:type="dxa"/>
          </w:tcPr>
          <w:p>
            <w:pPr>
              <w:rPr>
                <w:rFonts w:cs="Arial"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电梯对大楼内上、下召唤信号、轿内选层指令及各种信号进行综合分析判断后，将自动优选与电梯运行方向一致的信号进行依次应答。</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TCI</w:t>
            </w:r>
          </w:p>
        </w:tc>
        <w:tc>
          <w:tcPr>
            <w:tcW w:w="1701" w:type="dxa"/>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轿顶检修</w:t>
            </w:r>
          </w:p>
        </w:tc>
        <w:tc>
          <w:tcPr>
            <w:tcW w:w="6237" w:type="dxa"/>
          </w:tcPr>
          <w:p>
            <w:pPr>
              <w:rPr>
                <w:rFonts w:cs="Arial"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电梯轿顶设有检修箱，使检修维护更为安全快捷。</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LWS</w:t>
            </w:r>
          </w:p>
        </w:tc>
        <w:tc>
          <w:tcPr>
            <w:tcW w:w="1701" w:type="dxa"/>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超载保护</w:t>
            </w:r>
          </w:p>
        </w:tc>
        <w:tc>
          <w:tcPr>
            <w:tcW w:w="6237" w:type="dxa"/>
            <w:vAlign w:val="center"/>
          </w:tcPr>
          <w:p>
            <w:pPr>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当轿厢的载重量超出额定允许的载重时，超载蜂鸣器会鸣响以提示超载。此时显示超载，轿厢不关门，电梯不能起动。</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DOB/DCB</w:t>
            </w:r>
          </w:p>
        </w:tc>
        <w:tc>
          <w:tcPr>
            <w:tcW w:w="1701" w:type="dxa"/>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开、关门按钮</w:t>
            </w:r>
          </w:p>
        </w:tc>
        <w:tc>
          <w:tcPr>
            <w:tcW w:w="6237" w:type="dxa"/>
          </w:tcPr>
          <w:p>
            <w:pPr>
              <w:rPr>
                <w:rFonts w:cs="Arial"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电梯轿厢操纵面板上设有控制开关门的微动按钮，以方便乘客根据需要灵活掌握开关门的时间。</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ICU-3</w:t>
            </w:r>
          </w:p>
        </w:tc>
        <w:tc>
          <w:tcPr>
            <w:tcW w:w="1701" w:type="dxa"/>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内部通话装置</w:t>
            </w:r>
          </w:p>
        </w:tc>
        <w:tc>
          <w:tcPr>
            <w:tcW w:w="6237" w:type="dxa"/>
          </w:tcPr>
          <w:p>
            <w:pPr>
              <w:rPr>
                <w:rFonts w:cs="Arial"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用于在特殊情况下通过设置在轿厢操纵面板、轿顶、轿底上的对讲装置保持与机房及监控中心的语音联系。</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ALARB</w:t>
            </w:r>
          </w:p>
        </w:tc>
        <w:tc>
          <w:tcPr>
            <w:tcW w:w="1701" w:type="dxa"/>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警铃</w:t>
            </w:r>
          </w:p>
        </w:tc>
        <w:tc>
          <w:tcPr>
            <w:tcW w:w="6237" w:type="dxa"/>
          </w:tcPr>
          <w:p>
            <w:pPr>
              <w:rPr>
                <w:rFonts w:cs="Arial"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供在特殊情况下乘客通过按动轿厢内报警按钮，及时通知外界。</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EN-CCO</w:t>
            </w:r>
          </w:p>
        </w:tc>
        <w:tc>
          <w:tcPr>
            <w:tcW w:w="1701" w:type="dxa"/>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反向指令自动消除</w:t>
            </w:r>
          </w:p>
        </w:tc>
        <w:tc>
          <w:tcPr>
            <w:tcW w:w="6237" w:type="dxa"/>
            <w:vAlign w:val="center"/>
          </w:tcPr>
          <w:p>
            <w:pPr>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在向上或向下运行时，对于与当前运行方向相反的指令可自动消除。</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CBC</w:t>
            </w:r>
          </w:p>
        </w:tc>
        <w:tc>
          <w:tcPr>
            <w:tcW w:w="1701" w:type="dxa"/>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错误指令取消</w:t>
            </w:r>
          </w:p>
        </w:tc>
        <w:tc>
          <w:tcPr>
            <w:tcW w:w="6237" w:type="dxa"/>
          </w:tcPr>
          <w:p>
            <w:pPr>
              <w:rPr>
                <w:rFonts w:cs="Arial"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当轿厢指令登记后，在电梯未起动前可通过连续点按此按钮以取消已登记的指令。电梯起动后，为保证乘客的人身安全，系统不允许取消已登记信号。</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NTSD</w:t>
            </w:r>
          </w:p>
        </w:tc>
        <w:tc>
          <w:tcPr>
            <w:tcW w:w="1701" w:type="dxa"/>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终端楼层保护</w:t>
            </w:r>
          </w:p>
        </w:tc>
        <w:tc>
          <w:tcPr>
            <w:tcW w:w="6237" w:type="dxa"/>
          </w:tcPr>
          <w:p>
            <w:pPr>
              <w:rPr>
                <w:rFonts w:cs="Arial"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当电梯运行到终端楼层时，运行速度没有减至预设值时，系统将强迫减速，保护电梯的安全运行。</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FAN</w:t>
            </w:r>
          </w:p>
        </w:tc>
        <w:tc>
          <w:tcPr>
            <w:tcW w:w="1701" w:type="dxa"/>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轿内风扇开关</w:t>
            </w:r>
          </w:p>
        </w:tc>
        <w:tc>
          <w:tcPr>
            <w:tcW w:w="6237" w:type="dxa"/>
          </w:tcPr>
          <w:p>
            <w:pPr>
              <w:rPr>
                <w:rFonts w:cs="Arial" w:asciiTheme="majorEastAsia" w:hAnsiTheme="majorEastAsia" w:eastAsiaTheme="majorEastAsia"/>
                <w:kern w:val="0"/>
                <w:sz w:val="21"/>
                <w:szCs w:val="21"/>
                <w:highlight w:val="yellow"/>
                <w:lang w:eastAsia="zh-CN"/>
              </w:rPr>
            </w:pPr>
            <w:r>
              <w:rPr>
                <w:rFonts w:cs="Arial" w:asciiTheme="majorEastAsia" w:hAnsiTheme="majorEastAsia" w:eastAsiaTheme="majorEastAsia"/>
                <w:kern w:val="0"/>
                <w:sz w:val="21"/>
                <w:szCs w:val="21"/>
                <w:lang w:eastAsia="zh-CN"/>
              </w:rPr>
              <w:t>通过COP中的专用开关用于独立控制轿内风扇的关闭和开启。</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PKS</w:t>
            </w:r>
          </w:p>
        </w:tc>
        <w:tc>
          <w:tcPr>
            <w:tcW w:w="1701" w:type="dxa"/>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停梯开关</w:t>
            </w:r>
          </w:p>
        </w:tc>
        <w:tc>
          <w:tcPr>
            <w:tcW w:w="6237" w:type="dxa"/>
            <w:vAlign w:val="center"/>
          </w:tcPr>
          <w:p>
            <w:pPr>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即驻停开关，当设置在指定楼层的钥匙开关动作后，电梯将在应答完所有指令后返回指定层楼，同时将启用节能模式，切断轿内照明并点亮厅外停梯开关指示灯。停梯开关有两个开关方向，一旦开关被切换会出现：</w:t>
            </w:r>
          </w:p>
          <w:p>
            <w:pPr>
              <w:numPr>
                <w:ilvl w:val="0"/>
                <w:numId w:val="2"/>
              </w:numPr>
              <w:rPr>
                <w:rFonts w:asciiTheme="majorEastAsia" w:hAnsiTheme="majorEastAsia" w:eastAsiaTheme="majorEastAsia"/>
                <w:kern w:val="0"/>
                <w:sz w:val="21"/>
                <w:szCs w:val="21"/>
                <w:lang w:eastAsia="en-US"/>
              </w:rPr>
            </w:pPr>
            <w:r>
              <w:rPr>
                <w:rFonts w:hint="eastAsia" w:asciiTheme="majorEastAsia" w:hAnsiTheme="majorEastAsia" w:eastAsiaTheme="majorEastAsia"/>
                <w:kern w:val="0"/>
                <w:sz w:val="21"/>
                <w:szCs w:val="21"/>
                <w:lang w:eastAsia="en-US"/>
              </w:rPr>
              <w:t>轿厢返回指定的楼层</w:t>
            </w:r>
          </w:p>
          <w:p>
            <w:pPr>
              <w:numPr>
                <w:ilvl w:val="0"/>
                <w:numId w:val="2"/>
              </w:numPr>
              <w:rPr>
                <w:rFonts w:asciiTheme="majorEastAsia" w:hAnsiTheme="majorEastAsia" w:eastAsiaTheme="majorEastAsia"/>
                <w:kern w:val="0"/>
                <w:sz w:val="21"/>
                <w:szCs w:val="21"/>
                <w:lang w:eastAsia="en-US"/>
              </w:rPr>
            </w:pPr>
            <w:r>
              <w:rPr>
                <w:rFonts w:hint="eastAsia" w:asciiTheme="majorEastAsia" w:hAnsiTheme="majorEastAsia" w:eastAsiaTheme="majorEastAsia"/>
                <w:kern w:val="0"/>
                <w:sz w:val="21"/>
                <w:szCs w:val="21"/>
                <w:lang w:eastAsia="en-US"/>
              </w:rPr>
              <w:t>它将做正常的停车。</w:t>
            </w:r>
          </w:p>
          <w:p>
            <w:pPr>
              <w:numPr>
                <w:ilvl w:val="0"/>
                <w:numId w:val="2"/>
              </w:numPr>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已登记的呼梯信号被分配给其他群控内的电梯响应，单个的操作会被取消</w:t>
            </w:r>
          </w:p>
          <w:p>
            <w:pPr>
              <w:numPr>
                <w:ilvl w:val="0"/>
                <w:numId w:val="2"/>
              </w:numPr>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电梯</w:t>
            </w:r>
            <w:r>
              <w:rPr>
                <w:rFonts w:asciiTheme="majorEastAsia" w:hAnsiTheme="majorEastAsia" w:eastAsiaTheme="majorEastAsia"/>
                <w:kern w:val="0"/>
                <w:sz w:val="21"/>
                <w:szCs w:val="21"/>
                <w:lang w:eastAsia="zh-CN"/>
              </w:rPr>
              <w:t>的门将打开使乘客</w:t>
            </w:r>
            <w:r>
              <w:rPr>
                <w:rFonts w:hint="eastAsia" w:asciiTheme="majorEastAsia" w:hAnsiTheme="majorEastAsia" w:eastAsiaTheme="majorEastAsia"/>
                <w:kern w:val="0"/>
                <w:sz w:val="21"/>
                <w:szCs w:val="21"/>
                <w:lang w:eastAsia="zh-CN"/>
              </w:rPr>
              <w:t>疏散并</w:t>
            </w:r>
            <w:r>
              <w:rPr>
                <w:rFonts w:asciiTheme="majorEastAsia" w:hAnsiTheme="majorEastAsia" w:eastAsiaTheme="majorEastAsia"/>
                <w:kern w:val="0"/>
                <w:sz w:val="21"/>
                <w:szCs w:val="21"/>
                <w:lang w:eastAsia="zh-CN"/>
              </w:rPr>
              <w:t>保持开放，</w:t>
            </w:r>
            <w:r>
              <w:rPr>
                <w:rFonts w:hint="eastAsia" w:asciiTheme="majorEastAsia" w:hAnsiTheme="majorEastAsia" w:eastAsiaTheme="majorEastAsia"/>
                <w:kern w:val="0"/>
                <w:sz w:val="21"/>
                <w:szCs w:val="21"/>
                <w:lang w:eastAsia="zh-CN"/>
              </w:rPr>
              <w:t>直到定时时间到，门将会关闭。</w:t>
            </w:r>
          </w:p>
          <w:p>
            <w:pPr>
              <w:numPr>
                <w:ilvl w:val="0"/>
                <w:numId w:val="2"/>
              </w:numPr>
              <w:rPr>
                <w:rFonts w:asciiTheme="majorEastAsia" w:hAnsiTheme="majorEastAsia" w:eastAsiaTheme="majorEastAsia"/>
                <w:kern w:val="0"/>
                <w:sz w:val="21"/>
                <w:szCs w:val="21"/>
                <w:lang w:eastAsia="zh-CN"/>
              </w:rPr>
            </w:pPr>
            <w:r>
              <w:rPr>
                <w:rFonts w:asciiTheme="majorEastAsia" w:hAnsiTheme="majorEastAsia" w:eastAsiaTheme="majorEastAsia"/>
                <w:kern w:val="0"/>
                <w:sz w:val="21"/>
                <w:szCs w:val="21"/>
                <w:lang w:eastAsia="zh-CN"/>
              </w:rPr>
              <w:t>开门按钮“DOB”将保持有效</w:t>
            </w:r>
          </w:p>
          <w:p>
            <w:pPr>
              <w:numPr>
                <w:ilvl w:val="0"/>
                <w:numId w:val="2"/>
              </w:numPr>
              <w:rPr>
                <w:rFonts w:asciiTheme="majorEastAsia" w:hAnsiTheme="majorEastAsia" w:eastAsiaTheme="majorEastAsia"/>
                <w:kern w:val="0"/>
                <w:sz w:val="21"/>
                <w:szCs w:val="21"/>
                <w:lang w:eastAsia="zh-CN"/>
              </w:rPr>
            </w:pPr>
            <w:r>
              <w:rPr>
                <w:rFonts w:asciiTheme="majorEastAsia" w:hAnsiTheme="majorEastAsia" w:eastAsiaTheme="majorEastAsia"/>
                <w:kern w:val="0"/>
                <w:sz w:val="21"/>
                <w:szCs w:val="21"/>
                <w:lang w:eastAsia="zh-CN"/>
              </w:rPr>
              <w:t>风扇和</w:t>
            </w:r>
            <w:r>
              <w:rPr>
                <w:rFonts w:hint="eastAsia" w:asciiTheme="majorEastAsia" w:hAnsiTheme="majorEastAsia" w:eastAsiaTheme="majorEastAsia"/>
                <w:kern w:val="0"/>
                <w:sz w:val="21"/>
                <w:szCs w:val="21"/>
                <w:lang w:eastAsia="zh-CN"/>
              </w:rPr>
              <w:t>照明</w:t>
            </w:r>
            <w:r>
              <w:rPr>
                <w:rFonts w:asciiTheme="majorEastAsia" w:hAnsiTheme="majorEastAsia" w:eastAsiaTheme="majorEastAsia"/>
                <w:kern w:val="0"/>
                <w:sz w:val="21"/>
                <w:szCs w:val="21"/>
                <w:lang w:eastAsia="zh-CN"/>
              </w:rPr>
              <w:t>保护“FLP”将关闭</w:t>
            </w:r>
            <w:r>
              <w:rPr>
                <w:rFonts w:hint="eastAsia" w:asciiTheme="majorEastAsia" w:hAnsiTheme="majorEastAsia" w:eastAsiaTheme="majorEastAsia"/>
                <w:kern w:val="0"/>
                <w:sz w:val="21"/>
                <w:szCs w:val="21"/>
                <w:lang w:eastAsia="zh-CN"/>
              </w:rPr>
              <w:t>轿厢内的照明</w:t>
            </w:r>
            <w:r>
              <w:rPr>
                <w:rFonts w:asciiTheme="majorEastAsia" w:hAnsiTheme="majorEastAsia" w:eastAsiaTheme="majorEastAsia"/>
                <w:kern w:val="0"/>
                <w:sz w:val="21"/>
                <w:szCs w:val="21"/>
                <w:lang w:eastAsia="zh-CN"/>
              </w:rPr>
              <w:t>和风扇</w:t>
            </w:r>
            <w:r>
              <w:rPr>
                <w:rFonts w:hint="eastAsia" w:asciiTheme="majorEastAsia" w:hAnsiTheme="majorEastAsia" w:eastAsiaTheme="majorEastAsia"/>
                <w:kern w:val="0"/>
                <w:sz w:val="21"/>
                <w:szCs w:val="21"/>
                <w:lang w:eastAsia="zh-CN"/>
              </w:rPr>
              <w:t>。</w:t>
            </w:r>
            <w:r>
              <w:rPr>
                <w:rFonts w:asciiTheme="majorEastAsia" w:hAnsiTheme="majorEastAsia" w:eastAsiaTheme="majorEastAsia"/>
                <w:kern w:val="0"/>
                <w:sz w:val="21"/>
                <w:szCs w:val="21"/>
                <w:lang w:eastAsia="zh-CN"/>
              </w:rPr>
              <w:t>当停车开关被</w:t>
            </w:r>
            <w:r>
              <w:rPr>
                <w:rFonts w:hint="eastAsia" w:asciiTheme="majorEastAsia" w:hAnsiTheme="majorEastAsia" w:eastAsiaTheme="majorEastAsia"/>
                <w:kern w:val="0"/>
                <w:sz w:val="21"/>
                <w:szCs w:val="21"/>
                <w:lang w:eastAsia="zh-CN"/>
              </w:rPr>
              <w:t>切</w:t>
            </w:r>
            <w:r>
              <w:rPr>
                <w:rFonts w:asciiTheme="majorEastAsia" w:hAnsiTheme="majorEastAsia" w:eastAsiaTheme="majorEastAsia"/>
                <w:kern w:val="0"/>
                <w:sz w:val="21"/>
                <w:szCs w:val="21"/>
                <w:lang w:eastAsia="zh-CN"/>
              </w:rPr>
              <w:t>换</w:t>
            </w:r>
            <w:r>
              <w:rPr>
                <w:rFonts w:hint="eastAsia" w:asciiTheme="majorEastAsia" w:hAnsiTheme="majorEastAsia" w:eastAsiaTheme="majorEastAsia"/>
                <w:kern w:val="0"/>
                <w:sz w:val="21"/>
                <w:szCs w:val="21"/>
                <w:lang w:eastAsia="zh-CN"/>
              </w:rPr>
              <w:t>复位</w:t>
            </w:r>
            <w:r>
              <w:rPr>
                <w:rFonts w:asciiTheme="majorEastAsia" w:hAnsiTheme="majorEastAsia" w:eastAsiaTheme="majorEastAsia"/>
                <w:kern w:val="0"/>
                <w:sz w:val="21"/>
                <w:szCs w:val="21"/>
                <w:lang w:eastAsia="zh-CN"/>
              </w:rPr>
              <w:t>，它将恢复正常运行</w:t>
            </w:r>
            <w:r>
              <w:rPr>
                <w:rFonts w:hint="eastAsia" w:asciiTheme="majorEastAsia" w:hAnsiTheme="majorEastAsia" w:eastAsiaTheme="majorEastAsia"/>
                <w:kern w:val="0"/>
                <w:sz w:val="21"/>
                <w:szCs w:val="21"/>
                <w:lang w:eastAsia="zh-CN"/>
              </w:rPr>
              <w:t>。</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PRK</w:t>
            </w:r>
          </w:p>
        </w:tc>
        <w:tc>
          <w:tcPr>
            <w:tcW w:w="1701" w:type="dxa"/>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自动泊梯</w:t>
            </w:r>
          </w:p>
        </w:tc>
        <w:tc>
          <w:tcPr>
            <w:tcW w:w="6237" w:type="dxa"/>
          </w:tcPr>
          <w:p>
            <w:pPr>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群控组内电梯在大楼内所有电梯均处于空闲状态时，会自动停泊于大楼的不同层楼以提高电梯组对召唤的响应速度。</w:t>
            </w:r>
          </w:p>
        </w:tc>
        <w:tc>
          <w:tcPr>
            <w:tcW w:w="567" w:type="dxa"/>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hint="eastAsia" w:asciiTheme="minorHAnsi" w:hAnsiTheme="minorHAnsi" w:cstheme="minorHAnsi"/>
                <w:kern w:val="0"/>
                <w:sz w:val="21"/>
                <w:szCs w:val="21"/>
                <w:lang w:eastAsia="en-US"/>
              </w:rPr>
              <w:t>GROUP</w:t>
            </w:r>
          </w:p>
        </w:tc>
        <w:tc>
          <w:tcPr>
            <w:tcW w:w="1701" w:type="dxa"/>
            <w:vAlign w:val="center"/>
          </w:tcPr>
          <w:p>
            <w:pPr>
              <w:ind w:right="57"/>
              <w:jc w:val="left"/>
              <w:rPr>
                <w:rFonts w:asciiTheme="majorEastAsia" w:hAnsiTheme="majorEastAsia" w:eastAsiaTheme="majorEastAsia"/>
                <w:kern w:val="0"/>
                <w:sz w:val="21"/>
                <w:szCs w:val="21"/>
                <w:lang w:eastAsia="en-US"/>
              </w:rPr>
            </w:pPr>
            <w:r>
              <w:rPr>
                <w:rFonts w:hint="eastAsia" w:asciiTheme="majorEastAsia" w:hAnsiTheme="majorEastAsia" w:eastAsiaTheme="majorEastAsia"/>
                <w:kern w:val="0"/>
                <w:sz w:val="21"/>
                <w:szCs w:val="21"/>
                <w:lang w:eastAsia="en-US"/>
              </w:rPr>
              <w:t>群控功能</w:t>
            </w:r>
          </w:p>
        </w:tc>
        <w:tc>
          <w:tcPr>
            <w:tcW w:w="6237" w:type="dxa"/>
          </w:tcPr>
          <w:p>
            <w:pPr>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该功能用于两台或两台以上同型号电梯成组控制时使用，使梯群能自动选择最合适的应答，避免电梯重复停梯，缩短乘客候梯时间，提高运行效率。</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781" w:type="dxa"/>
            <w:gridSpan w:val="5"/>
            <w:vAlign w:val="center"/>
          </w:tcPr>
          <w:p>
            <w:pPr>
              <w:ind w:right="57"/>
              <w:jc w:val="center"/>
              <w:rPr>
                <w:rFonts w:asciiTheme="majorHAnsi" w:hAnsiTheme="majorHAnsi" w:cstheme="majorHAnsi"/>
                <w:b/>
                <w:kern w:val="0"/>
                <w:sz w:val="21"/>
                <w:szCs w:val="21"/>
                <w:lang w:eastAsia="en-US"/>
              </w:rPr>
            </w:pPr>
            <w:r>
              <w:rPr>
                <w:rFonts w:asciiTheme="minorHAnsi" w:hAnsiTheme="minorHAnsi" w:cstheme="minorHAnsi"/>
                <w:b/>
                <w:kern w:val="0"/>
                <w:szCs w:val="21"/>
                <w:lang w:eastAsia="en-US"/>
              </w:rPr>
              <w:t xml:space="preserve">紧急操作与服务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ajorHAnsi" w:hAnsiTheme="majorHAnsi" w:cstheme="majorHAnsi"/>
                <w:kern w:val="0"/>
                <w:sz w:val="21"/>
                <w:szCs w:val="21"/>
                <w:lang w:eastAsia="en-US"/>
              </w:rPr>
            </w:pPr>
            <w:r>
              <w:rPr>
                <w:rFonts w:asciiTheme="majorHAnsi" w:hAnsiTheme="majorHAnsi" w:cstheme="majorHAnsi"/>
                <w:kern w:val="0"/>
                <w:sz w:val="21"/>
                <w:szCs w:val="21"/>
                <w:lang w:eastAsia="en-US"/>
              </w:rPr>
              <w:t>ERO</w:t>
            </w:r>
          </w:p>
        </w:tc>
        <w:tc>
          <w:tcPr>
            <w:tcW w:w="1701" w:type="dxa"/>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紧急电动操作</w:t>
            </w:r>
          </w:p>
        </w:tc>
        <w:tc>
          <w:tcPr>
            <w:tcW w:w="6237" w:type="dxa"/>
            <w:vAlign w:val="center"/>
          </w:tcPr>
          <w:p>
            <w:pPr>
              <w:jc w:val="left"/>
              <w:rPr>
                <w:rFonts w:cs="Arial"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电梯机房的控制柜内设有紧急电动操作装置，可用紧急情况时的救援。</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ajorHAnsi" w:hAnsiTheme="majorHAnsi" w:cstheme="majorHAnsi"/>
                <w:kern w:val="0"/>
                <w:sz w:val="21"/>
                <w:szCs w:val="21"/>
                <w:lang w:eastAsia="en-US"/>
              </w:rPr>
            </w:pPr>
            <w:r>
              <w:rPr>
                <w:rFonts w:asciiTheme="majorHAnsi" w:hAnsiTheme="majorHAnsi" w:cstheme="majorHAnsi"/>
                <w:kern w:val="0"/>
                <w:sz w:val="21"/>
                <w:szCs w:val="21"/>
                <w:lang w:eastAsia="en-US"/>
              </w:rPr>
              <w:t>COR</w:t>
            </w:r>
          </w:p>
        </w:tc>
        <w:tc>
          <w:tcPr>
            <w:tcW w:w="1701" w:type="dxa"/>
            <w:vAlign w:val="center"/>
          </w:tcPr>
          <w:p>
            <w:pPr>
              <w:pStyle w:val="6"/>
              <w:rPr>
                <w:rFonts w:asciiTheme="majorEastAsia" w:hAnsiTheme="majorEastAsia" w:eastAsiaTheme="majorEastAsia"/>
                <w:color w:val="auto"/>
                <w:sz w:val="21"/>
                <w:szCs w:val="21"/>
                <w:lang w:val="en-US" w:eastAsia="zh-CN"/>
              </w:rPr>
            </w:pPr>
            <w:r>
              <w:rPr>
                <w:rFonts w:hint="eastAsia" w:asciiTheme="majorEastAsia" w:hAnsiTheme="majorEastAsia" w:eastAsiaTheme="majorEastAsia"/>
                <w:color w:val="auto"/>
                <w:sz w:val="21"/>
                <w:szCs w:val="21"/>
                <w:lang w:val="en-US" w:eastAsia="zh-CN"/>
              </w:rPr>
              <w:t>复位救援运行</w:t>
            </w:r>
          </w:p>
        </w:tc>
        <w:tc>
          <w:tcPr>
            <w:tcW w:w="6237" w:type="dxa"/>
            <w:vAlign w:val="center"/>
          </w:tcPr>
          <w:p>
            <w:pPr>
              <w:pStyle w:val="6"/>
              <w:rPr>
                <w:rFonts w:asciiTheme="majorEastAsia" w:hAnsiTheme="majorEastAsia" w:eastAsiaTheme="majorEastAsia"/>
                <w:color w:val="auto"/>
                <w:sz w:val="21"/>
                <w:szCs w:val="21"/>
                <w:lang w:val="en-US" w:eastAsia="zh-CN"/>
              </w:rPr>
            </w:pPr>
            <w:r>
              <w:rPr>
                <w:rFonts w:hint="eastAsia" w:asciiTheme="majorEastAsia" w:hAnsiTheme="majorEastAsia" w:eastAsiaTheme="majorEastAsia"/>
                <w:color w:val="auto"/>
                <w:sz w:val="21"/>
                <w:szCs w:val="21"/>
                <w:lang w:val="en-US" w:eastAsia="zh-CN"/>
              </w:rPr>
              <w:t>当电梯因不影响安全的故障丢失轿厢位置时，在平层装置允许进行平层的前提下，电梯先执行救援运行至最近的服务楼层释放乘客，再执行复位运行至端站进行位置恢复。在复位救援过程中，电梯通过语音将电梯的状态信息告之轿厢内的乘客。</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ajorHAnsi" w:hAnsiTheme="majorHAnsi" w:cstheme="majorHAnsi"/>
                <w:kern w:val="0"/>
                <w:sz w:val="21"/>
                <w:szCs w:val="21"/>
                <w:lang w:eastAsia="en-US"/>
              </w:rPr>
            </w:pPr>
            <w:r>
              <w:rPr>
                <w:rFonts w:asciiTheme="majorHAnsi" w:hAnsiTheme="majorHAnsi" w:cstheme="majorHAnsi"/>
                <w:kern w:val="0"/>
                <w:sz w:val="21"/>
                <w:szCs w:val="21"/>
                <w:lang w:eastAsia="en-US"/>
              </w:rPr>
              <w:t>EFO</w:t>
            </w:r>
          </w:p>
        </w:tc>
        <w:tc>
          <w:tcPr>
            <w:tcW w:w="1701" w:type="dxa"/>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紧急消防操作</w:t>
            </w:r>
          </w:p>
        </w:tc>
        <w:tc>
          <w:tcPr>
            <w:tcW w:w="6237" w:type="dxa"/>
            <w:vAlign w:val="center"/>
          </w:tcPr>
          <w:p>
            <w:pPr>
              <w:jc w:val="left"/>
              <w:rPr>
                <w:rFonts w:cs="Arial"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大楼发生火警时，系统在接收到火警信号后，将取消所有指令和召唤信号，驱动电梯直接返回消防层，开门疏散乘客，等待消防员操作。在消防迫降基站成功后，控制系统向消控中心提供迫降成功信号。</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ajorHAnsi" w:hAnsiTheme="majorHAnsi" w:cstheme="majorHAnsi"/>
                <w:kern w:val="0"/>
                <w:sz w:val="21"/>
                <w:szCs w:val="21"/>
                <w:lang w:eastAsia="en-US"/>
              </w:rPr>
            </w:pPr>
            <w:r>
              <w:rPr>
                <w:rFonts w:asciiTheme="majorHAnsi" w:hAnsiTheme="majorHAnsi" w:cstheme="majorHAnsi"/>
                <w:kern w:val="0"/>
                <w:sz w:val="21"/>
                <w:szCs w:val="21"/>
                <w:lang w:eastAsia="en-US"/>
              </w:rPr>
              <w:t>EFS</w:t>
            </w:r>
          </w:p>
        </w:tc>
        <w:tc>
          <w:tcPr>
            <w:tcW w:w="1701" w:type="dxa"/>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紧急消防员服务</w:t>
            </w:r>
          </w:p>
        </w:tc>
        <w:tc>
          <w:tcPr>
            <w:tcW w:w="6237" w:type="dxa"/>
          </w:tcPr>
          <w:p>
            <w:pPr>
              <w:rPr>
                <w:rFonts w:cs="Arial" w:asciiTheme="majorEastAsia" w:hAnsiTheme="majorEastAsia" w:eastAsiaTheme="majorEastAsia"/>
                <w:kern w:val="0"/>
                <w:sz w:val="21"/>
                <w:szCs w:val="21"/>
                <w:lang w:eastAsia="zh-CN"/>
              </w:rPr>
            </w:pPr>
            <w:r>
              <w:rPr>
                <w:rFonts w:hint="eastAsia" w:cs="Arial" w:asciiTheme="majorEastAsia" w:hAnsiTheme="majorEastAsia" w:eastAsiaTheme="majorEastAsia"/>
                <w:kern w:val="0"/>
                <w:sz w:val="21"/>
                <w:szCs w:val="21"/>
                <w:lang w:eastAsia="zh-CN"/>
              </w:rPr>
              <w:t>当电梯完成EFO功能操作，返回消防通道层并疏散乘客后，电梯自动进入独立服务状态供消防员使用。</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9781" w:type="dxa"/>
            <w:gridSpan w:val="5"/>
            <w:vAlign w:val="center"/>
          </w:tcPr>
          <w:p>
            <w:pPr>
              <w:ind w:right="57"/>
              <w:jc w:val="center"/>
              <w:rPr>
                <w:rFonts w:ascii="宋体"/>
                <w:b/>
                <w:kern w:val="0"/>
                <w:sz w:val="21"/>
                <w:szCs w:val="21"/>
                <w:lang w:eastAsia="zh-CN"/>
              </w:rPr>
            </w:pPr>
            <w:r>
              <w:rPr>
                <w:rFonts w:asciiTheme="minorHAnsi" w:hAnsiTheme="minorHAnsi" w:cstheme="minorHAnsi"/>
                <w:b/>
                <w:kern w:val="0"/>
                <w:szCs w:val="21"/>
                <w:lang w:eastAsia="zh-CN"/>
              </w:rPr>
              <w:t>人性化关怀功能与服务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RIN</w:t>
            </w:r>
          </w:p>
        </w:tc>
        <w:tc>
          <w:tcPr>
            <w:tcW w:w="1701" w:type="dxa"/>
            <w:vAlign w:val="center"/>
          </w:tcPr>
          <w:p>
            <w:pPr>
              <w:ind w:right="57"/>
              <w:jc w:val="left"/>
              <w:rPr>
                <w:rFonts w:asciiTheme="minorEastAsia" w:hAnsiTheme="minorEastAsia" w:eastAsiaTheme="minorEastAsia"/>
                <w:kern w:val="0"/>
                <w:sz w:val="21"/>
                <w:szCs w:val="21"/>
                <w:lang w:eastAsia="en-US"/>
              </w:rPr>
            </w:pPr>
            <w:r>
              <w:rPr>
                <w:rFonts w:asciiTheme="minorEastAsia" w:hAnsiTheme="minorEastAsia" w:eastAsiaTheme="minorEastAsia"/>
                <w:kern w:val="0"/>
                <w:sz w:val="21"/>
                <w:szCs w:val="21"/>
                <w:lang w:eastAsia="en-US"/>
              </w:rPr>
              <w:t>重新初始化运行</w:t>
            </w:r>
          </w:p>
        </w:tc>
        <w:tc>
          <w:tcPr>
            <w:tcW w:w="6237" w:type="dxa"/>
          </w:tcPr>
          <w:p>
            <w:pPr>
              <w:rPr>
                <w:rFonts w:cs="Arial"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当电源因中断而恢复后，电梯位置信号未能保留或不能确定轿厢位置时，电梯将驶向端站重新定位。定位后位置显示器显示电梯所在的层楼位置，并恢复正常运行。</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ATT</w:t>
            </w:r>
          </w:p>
        </w:tc>
        <w:tc>
          <w:tcPr>
            <w:tcW w:w="1701" w:type="dxa"/>
            <w:vAlign w:val="center"/>
          </w:tcPr>
          <w:p>
            <w:pPr>
              <w:ind w:right="57"/>
              <w:jc w:val="left"/>
              <w:rPr>
                <w:rFonts w:asciiTheme="minorEastAsia" w:hAnsiTheme="minorEastAsia" w:eastAsiaTheme="minorEastAsia"/>
                <w:kern w:val="0"/>
                <w:sz w:val="21"/>
                <w:szCs w:val="21"/>
                <w:lang w:eastAsia="en-US"/>
              </w:rPr>
            </w:pPr>
            <w:r>
              <w:rPr>
                <w:rFonts w:asciiTheme="minorEastAsia" w:hAnsiTheme="minorEastAsia" w:eastAsiaTheme="minorEastAsia"/>
                <w:kern w:val="0"/>
                <w:sz w:val="21"/>
                <w:szCs w:val="21"/>
                <w:lang w:eastAsia="en-US"/>
              </w:rPr>
              <w:t>司机操作</w:t>
            </w:r>
          </w:p>
        </w:tc>
        <w:tc>
          <w:tcPr>
            <w:tcW w:w="6237" w:type="dxa"/>
          </w:tcPr>
          <w:p>
            <w:pPr>
              <w:rPr>
                <w:rFonts w:cs="Arial"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司机操作允许半自动操作，通过操作操纵箱内开关进入有司机操作状态，可由司机对轿厢乘客数量、厅外呼梯响应、开关门等进行管理。</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CFT</w:t>
            </w:r>
          </w:p>
        </w:tc>
        <w:tc>
          <w:tcPr>
            <w:tcW w:w="1701" w:type="dxa"/>
            <w:vAlign w:val="center"/>
          </w:tcPr>
          <w:p>
            <w:pPr>
              <w:ind w:right="57"/>
              <w:jc w:val="left"/>
              <w:rPr>
                <w:rFonts w:asciiTheme="minorEastAsia" w:hAnsiTheme="minorEastAsia" w:eastAsiaTheme="minorEastAsia"/>
                <w:kern w:val="0"/>
                <w:sz w:val="21"/>
                <w:szCs w:val="21"/>
                <w:lang w:eastAsia="en-US"/>
              </w:rPr>
            </w:pPr>
            <w:r>
              <w:rPr>
                <w:rFonts w:asciiTheme="minorEastAsia" w:hAnsiTheme="minorEastAsia" w:eastAsiaTheme="minorEastAsia"/>
                <w:kern w:val="0"/>
                <w:sz w:val="21"/>
                <w:szCs w:val="21"/>
                <w:lang w:eastAsia="en-US"/>
              </w:rPr>
              <w:t>餐厅服务</w:t>
            </w:r>
          </w:p>
        </w:tc>
        <w:tc>
          <w:tcPr>
            <w:tcW w:w="6237" w:type="dxa"/>
          </w:tcPr>
          <w:p>
            <w:pPr>
              <w:rPr>
                <w:rFonts w:cs="Arial"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为餐厅等人流量大的楼层分配较长的开门时间，以满足额外的客流量。</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ELTU</w:t>
            </w:r>
          </w:p>
        </w:tc>
        <w:tc>
          <w:tcPr>
            <w:tcW w:w="1701" w:type="dxa"/>
            <w:vAlign w:val="center"/>
          </w:tcPr>
          <w:p>
            <w:pPr>
              <w:ind w:right="57"/>
              <w:jc w:val="left"/>
              <w:rPr>
                <w:rFonts w:asciiTheme="minorEastAsia" w:hAnsiTheme="minorEastAsia" w:eastAsiaTheme="minorEastAsia"/>
                <w:kern w:val="0"/>
                <w:sz w:val="21"/>
                <w:szCs w:val="21"/>
                <w:lang w:eastAsia="en-US"/>
              </w:rPr>
            </w:pPr>
            <w:r>
              <w:rPr>
                <w:rFonts w:asciiTheme="minorEastAsia" w:hAnsiTheme="minorEastAsia" w:eastAsiaTheme="minorEastAsia"/>
                <w:kern w:val="0"/>
                <w:sz w:val="21"/>
                <w:szCs w:val="21"/>
                <w:lang w:eastAsia="en-US"/>
              </w:rPr>
              <w:t>紧急照明</w:t>
            </w:r>
          </w:p>
        </w:tc>
        <w:tc>
          <w:tcPr>
            <w:tcW w:w="6237" w:type="dxa"/>
          </w:tcPr>
          <w:p>
            <w:pPr>
              <w:rPr>
                <w:rFonts w:cs="Arial"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在轿内设置的紧急照明装置，停电时启用。</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VSC</w:t>
            </w:r>
          </w:p>
        </w:tc>
        <w:tc>
          <w:tcPr>
            <w:tcW w:w="1701" w:type="dxa"/>
            <w:vAlign w:val="center"/>
          </w:tcPr>
          <w:p>
            <w:pPr>
              <w:ind w:right="57"/>
              <w:jc w:val="left"/>
              <w:rPr>
                <w:rFonts w:asciiTheme="minorEastAsia" w:hAnsiTheme="minorEastAsia" w:eastAsiaTheme="minorEastAsia"/>
                <w:kern w:val="0"/>
                <w:sz w:val="21"/>
                <w:szCs w:val="21"/>
                <w:lang w:eastAsia="en-US"/>
              </w:rPr>
            </w:pPr>
            <w:r>
              <w:rPr>
                <w:rFonts w:asciiTheme="minorEastAsia" w:hAnsiTheme="minorEastAsia" w:eastAsiaTheme="minorEastAsia"/>
                <w:kern w:val="0"/>
                <w:sz w:val="21"/>
                <w:szCs w:val="21"/>
                <w:lang w:eastAsia="en-US"/>
              </w:rPr>
              <w:t>语音安抚</w:t>
            </w:r>
          </w:p>
        </w:tc>
        <w:tc>
          <w:tcPr>
            <w:tcW w:w="6237" w:type="dxa"/>
          </w:tcPr>
          <w:p>
            <w:pPr>
              <w:rPr>
                <w:rFonts w:asciiTheme="minorEastAsia" w:hAnsiTheme="minorEastAsia" w:eastAsiaTheme="minorEastAsia"/>
                <w:kern w:val="0"/>
                <w:sz w:val="21"/>
                <w:szCs w:val="21"/>
                <w:lang w:eastAsia="zh-CN"/>
              </w:rPr>
            </w:pPr>
            <w:r>
              <w:rPr>
                <w:rFonts w:hint="eastAsia" w:cs="Arial" w:asciiTheme="minorEastAsia" w:hAnsiTheme="minorEastAsia" w:eastAsiaTheme="minorEastAsia"/>
                <w:kern w:val="0"/>
                <w:sz w:val="21"/>
                <w:szCs w:val="21"/>
                <w:lang w:eastAsia="zh-CN"/>
              </w:rPr>
              <w:t>在电梯非正常运行模式下，将电梯的运行状态信息，通过语音装置告知轿厢内的乘客，使乘客不会紧张</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LR</w:t>
            </w:r>
          </w:p>
        </w:tc>
        <w:tc>
          <w:tcPr>
            <w:tcW w:w="1701" w:type="dxa"/>
            <w:vAlign w:val="center"/>
          </w:tcPr>
          <w:p>
            <w:pPr>
              <w:ind w:right="57"/>
              <w:jc w:val="left"/>
              <w:rPr>
                <w:rFonts w:asciiTheme="minorEastAsia" w:hAnsiTheme="minorEastAsia" w:eastAsiaTheme="minorEastAsia"/>
                <w:kern w:val="0"/>
                <w:sz w:val="21"/>
                <w:szCs w:val="21"/>
                <w:lang w:eastAsia="zh-CN"/>
              </w:rPr>
            </w:pPr>
            <w:r>
              <w:rPr>
                <w:rFonts w:asciiTheme="minorEastAsia" w:hAnsiTheme="minorEastAsia" w:eastAsiaTheme="minorEastAsia"/>
                <w:kern w:val="0"/>
                <w:sz w:val="21"/>
                <w:szCs w:val="21"/>
                <w:lang w:eastAsia="zh-CN"/>
              </w:rPr>
              <w:t>轿内照明和风扇智能控制</w:t>
            </w:r>
          </w:p>
        </w:tc>
        <w:tc>
          <w:tcPr>
            <w:tcW w:w="6237" w:type="dxa"/>
          </w:tcPr>
          <w:p>
            <w:pPr>
              <w:rPr>
                <w:rFonts w:cs="Arial"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在没有接到任何操作指令的情况下，电梯在关门后的预定时间内，将进入节能模式，关闭轿内的照明和风扇。</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RLEV</w:t>
            </w:r>
          </w:p>
        </w:tc>
        <w:tc>
          <w:tcPr>
            <w:tcW w:w="1701" w:type="dxa"/>
            <w:vAlign w:val="center"/>
          </w:tcPr>
          <w:p>
            <w:pPr>
              <w:ind w:right="57"/>
              <w:jc w:val="left"/>
              <w:rPr>
                <w:rFonts w:asciiTheme="minorEastAsia" w:hAnsiTheme="minorEastAsia" w:eastAsiaTheme="minorEastAsia"/>
                <w:kern w:val="0"/>
                <w:sz w:val="21"/>
                <w:szCs w:val="21"/>
                <w:lang w:eastAsia="en-US"/>
              </w:rPr>
            </w:pPr>
            <w:r>
              <w:rPr>
                <w:rFonts w:asciiTheme="minorEastAsia" w:hAnsiTheme="minorEastAsia" w:eastAsiaTheme="minorEastAsia"/>
                <w:kern w:val="0"/>
                <w:sz w:val="21"/>
                <w:szCs w:val="21"/>
                <w:lang w:eastAsia="en-US"/>
              </w:rPr>
              <w:t>自动再平层</w:t>
            </w:r>
          </w:p>
        </w:tc>
        <w:tc>
          <w:tcPr>
            <w:tcW w:w="6237" w:type="dxa"/>
          </w:tcPr>
          <w:p>
            <w:pPr>
              <w:rPr>
                <w:rFonts w:cs="Arial"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当由于进出乘客等原因引起负载变化使轿厢地坎与层门地坎的误差超过一定值时，电梯将会自动执行再平层，使轿厢回到准确平层位置。</w:t>
            </w:r>
          </w:p>
        </w:tc>
        <w:tc>
          <w:tcPr>
            <w:tcW w:w="567" w:type="dxa"/>
            <w:vAlign w:val="center"/>
          </w:tcPr>
          <w:p>
            <w:pPr>
              <w:ind w:right="57"/>
              <w:jc w:val="left"/>
              <w:rPr>
                <w:rFonts w:ascii="宋体"/>
                <w:kern w:val="0"/>
                <w:sz w:val="21"/>
                <w:szCs w:val="21"/>
                <w:lang w:eastAsia="en-US"/>
              </w:rPr>
            </w:pPr>
            <w:r>
              <w:rPr>
                <w:rFonts w:hint="eastAsia"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HCOP</w:t>
            </w:r>
          </w:p>
        </w:tc>
        <w:tc>
          <w:tcPr>
            <w:tcW w:w="1701" w:type="dxa"/>
            <w:vAlign w:val="center"/>
          </w:tcPr>
          <w:p>
            <w:pPr>
              <w:ind w:right="57"/>
              <w:jc w:val="left"/>
              <w:rPr>
                <w:rFonts w:asciiTheme="minorEastAsia" w:hAnsiTheme="minorEastAsia" w:eastAsiaTheme="minorEastAsia"/>
                <w:kern w:val="0"/>
                <w:sz w:val="21"/>
                <w:szCs w:val="21"/>
                <w:lang w:eastAsia="en-US"/>
              </w:rPr>
            </w:pPr>
            <w:r>
              <w:rPr>
                <w:rFonts w:asciiTheme="minorEastAsia" w:hAnsiTheme="minorEastAsia" w:eastAsiaTheme="minorEastAsia"/>
                <w:kern w:val="0"/>
                <w:sz w:val="21"/>
                <w:szCs w:val="21"/>
                <w:lang w:eastAsia="en-US"/>
              </w:rPr>
              <w:t>残障人士操纵箱</w:t>
            </w:r>
          </w:p>
        </w:tc>
        <w:tc>
          <w:tcPr>
            <w:tcW w:w="6237" w:type="dxa"/>
            <w:vAlign w:val="center"/>
          </w:tcPr>
          <w:p>
            <w:pPr>
              <w:ind w:right="57"/>
              <w:jc w:val="left"/>
              <w:rPr>
                <w:rFonts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便于残障人士使用的操纵箱装置</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gridSpan w:val="2"/>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UCM</w:t>
            </w:r>
          </w:p>
        </w:tc>
        <w:tc>
          <w:tcPr>
            <w:tcW w:w="1701" w:type="dxa"/>
            <w:vAlign w:val="center"/>
          </w:tcPr>
          <w:p>
            <w:pPr>
              <w:ind w:right="57"/>
              <w:jc w:val="left"/>
              <w:rPr>
                <w:rFonts w:asciiTheme="minorEastAsia" w:hAnsiTheme="minorEastAsia" w:eastAsiaTheme="minorEastAsia"/>
                <w:kern w:val="0"/>
                <w:sz w:val="21"/>
                <w:szCs w:val="21"/>
                <w:lang w:eastAsia="en-US"/>
              </w:rPr>
            </w:pPr>
            <w:r>
              <w:rPr>
                <w:rFonts w:hint="eastAsia" w:asciiTheme="minorEastAsia" w:hAnsiTheme="minorEastAsia" w:eastAsiaTheme="minorEastAsia"/>
                <w:kern w:val="0"/>
                <w:sz w:val="21"/>
                <w:szCs w:val="21"/>
                <w:lang w:eastAsia="en-US"/>
              </w:rPr>
              <w:t>开门动车保护</w:t>
            </w:r>
          </w:p>
        </w:tc>
        <w:tc>
          <w:tcPr>
            <w:tcW w:w="6237" w:type="dxa"/>
            <w:vAlign w:val="center"/>
          </w:tcPr>
          <w:p>
            <w:pPr>
              <w:ind w:right="57"/>
              <w:jc w:val="left"/>
              <w:rPr>
                <w:rFonts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lang w:eastAsia="zh-CN"/>
              </w:rPr>
              <w:t>当电梯处于平层位置且门打开时，如果电梯出现意外移动，UCM安全装置马上启动保护，停止电梯运行。</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781" w:type="dxa"/>
            <w:gridSpan w:val="5"/>
            <w:vAlign w:val="center"/>
          </w:tcPr>
          <w:p>
            <w:pPr>
              <w:ind w:right="57"/>
              <w:jc w:val="center"/>
              <w:rPr>
                <w:rFonts w:asciiTheme="minorEastAsia" w:hAnsiTheme="minorEastAsia" w:eastAsiaTheme="minorEastAsia"/>
                <w:color w:val="FF0000"/>
                <w:kern w:val="0"/>
                <w:sz w:val="21"/>
                <w:szCs w:val="21"/>
                <w:lang w:eastAsia="en-US"/>
              </w:rPr>
            </w:pPr>
            <w:r>
              <w:rPr>
                <w:rFonts w:asciiTheme="majorEastAsia" w:hAnsiTheme="majorEastAsia" w:eastAsiaTheme="majorEastAsia"/>
                <w:kern w:val="0"/>
                <w:sz w:val="21"/>
                <w:szCs w:val="21"/>
                <w:lang w:eastAsia="en-US"/>
              </w:rPr>
              <w:t xml:space="preserve">门操作与功能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EDP</w:t>
            </w:r>
          </w:p>
        </w:tc>
        <w:tc>
          <w:tcPr>
            <w:tcW w:w="1843" w:type="dxa"/>
            <w:gridSpan w:val="2"/>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光幕门保护</w:t>
            </w:r>
          </w:p>
        </w:tc>
        <w:tc>
          <w:tcPr>
            <w:tcW w:w="6237" w:type="dxa"/>
          </w:tcPr>
          <w:p>
            <w:pPr>
              <w:rPr>
                <w:rFonts w:cs="Arial"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专用光幕门保护系统增强了电梯的安全性，系统可在电梯门口形成密集的红外交叉光幕，对于任何进入其探测区域的人或物体都能做出敏锐的反应，为进出的乘客提供最大程度的安全保护。</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ind w:right="57"/>
              <w:jc w:val="left"/>
              <w:rPr>
                <w:rFonts w:asciiTheme="minorHAnsi" w:hAnsiTheme="minorHAnsi" w:cstheme="minorHAnsi"/>
                <w:kern w:val="0"/>
                <w:sz w:val="21"/>
                <w:szCs w:val="21"/>
                <w:lang w:eastAsia="en-US"/>
              </w:rPr>
            </w:pPr>
            <w:r>
              <w:rPr>
                <w:rFonts w:hint="eastAsia" w:asciiTheme="minorHAnsi" w:hAnsiTheme="minorHAnsi" w:cstheme="minorHAnsi"/>
                <w:kern w:val="0"/>
                <w:sz w:val="21"/>
                <w:szCs w:val="21"/>
                <w:lang w:eastAsia="en-US"/>
              </w:rPr>
              <w:t>DDT</w:t>
            </w:r>
          </w:p>
        </w:tc>
        <w:tc>
          <w:tcPr>
            <w:tcW w:w="1843" w:type="dxa"/>
            <w:gridSpan w:val="2"/>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厅/轿门分别控制</w:t>
            </w:r>
          </w:p>
        </w:tc>
        <w:tc>
          <w:tcPr>
            <w:tcW w:w="6237" w:type="dxa"/>
            <w:vAlign w:val="center"/>
          </w:tcPr>
          <w:p>
            <w:pPr>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经过统计由厅外召唤引起的开门等待时间会比由轿内指令引起的开门等待时间要长，此功能通过独立调整电梯在响应召唤和指令时的开门保持时间，来提高整体的运行效率。</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RE-OP</w:t>
            </w:r>
          </w:p>
        </w:tc>
        <w:tc>
          <w:tcPr>
            <w:tcW w:w="1843" w:type="dxa"/>
            <w:gridSpan w:val="2"/>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本层厅外开门</w:t>
            </w:r>
          </w:p>
        </w:tc>
        <w:tc>
          <w:tcPr>
            <w:tcW w:w="6237" w:type="dxa"/>
          </w:tcPr>
          <w:p>
            <w:pPr>
              <w:rPr>
                <w:rFonts w:cs="Arial"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在正常关门过程中，厅外与电梯同向的召唤按钮被按下时，电梯将重新开门。</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EN-CK</w:t>
            </w:r>
          </w:p>
        </w:tc>
        <w:tc>
          <w:tcPr>
            <w:tcW w:w="1843" w:type="dxa"/>
            <w:gridSpan w:val="2"/>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关门等待取消</w:t>
            </w:r>
          </w:p>
        </w:tc>
        <w:tc>
          <w:tcPr>
            <w:tcW w:w="6237" w:type="dxa"/>
          </w:tcPr>
          <w:p>
            <w:pPr>
              <w:rPr>
                <w:rFonts w:cs="Arial"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自动状态下，在门保持全开状态并且处于开门延时阶段时，按关门按钮可立即执行提前关门</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DCP</w:t>
            </w:r>
          </w:p>
        </w:tc>
        <w:tc>
          <w:tcPr>
            <w:tcW w:w="1843" w:type="dxa"/>
            <w:gridSpan w:val="2"/>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轿厢关门延迟保护</w:t>
            </w:r>
          </w:p>
        </w:tc>
        <w:tc>
          <w:tcPr>
            <w:tcW w:w="6237" w:type="dxa"/>
          </w:tcPr>
          <w:p>
            <w:pPr>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当电梯开门时间由于外呼按钮被按住或其他因素而超过预定时间时，电梯会强迫关门来应答其他信号。当电梯强迫关门重复几次仍未关紧，电梯将停止运转并开门，内外呼信号会自动取消。当电梯监测到门已正常关闭时，电梯恢复正常操作。</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DTO</w:t>
            </w:r>
          </w:p>
        </w:tc>
        <w:tc>
          <w:tcPr>
            <w:tcW w:w="1843" w:type="dxa"/>
            <w:gridSpan w:val="2"/>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轿厢开门保护</w:t>
            </w:r>
          </w:p>
        </w:tc>
        <w:tc>
          <w:tcPr>
            <w:tcW w:w="6237" w:type="dxa"/>
          </w:tcPr>
          <w:p>
            <w:pPr>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当电梯由于机械卡阻等原因导致不能开门到位超过预定时间（默认为20秒）时，电梯会出现下列动作：</w:t>
            </w:r>
            <w:r>
              <w:rPr>
                <w:rFonts w:asciiTheme="majorEastAsia" w:hAnsiTheme="majorEastAsia" w:eastAsiaTheme="majorEastAsia"/>
                <w:kern w:val="0"/>
                <w:sz w:val="21"/>
                <w:szCs w:val="21"/>
                <w:lang w:eastAsia="zh-CN"/>
              </w:rPr>
              <w:t xml:space="preserve"> </w:t>
            </w:r>
          </w:p>
          <w:p>
            <w:pPr>
              <w:numPr>
                <w:ilvl w:val="0"/>
                <w:numId w:val="3"/>
              </w:numPr>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把自己从群控系统中独立出去</w:t>
            </w:r>
          </w:p>
          <w:p>
            <w:pPr>
              <w:numPr>
                <w:ilvl w:val="0"/>
                <w:numId w:val="4"/>
              </w:numPr>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熄灭大厅和轿厢内的方向指示灯</w:t>
            </w:r>
          </w:p>
          <w:p>
            <w:pPr>
              <w:numPr>
                <w:ilvl w:val="0"/>
                <w:numId w:val="4"/>
              </w:numPr>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呼梯信号会分配给群控系统中的其他电梯</w:t>
            </w:r>
          </w:p>
          <w:p>
            <w:pPr>
              <w:numPr>
                <w:ilvl w:val="0"/>
                <w:numId w:val="4"/>
              </w:numPr>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按下任何电梯控制板的按钮都会发出蜂鸣声</w:t>
            </w:r>
          </w:p>
          <w:p>
            <w:pPr>
              <w:numPr>
                <w:ilvl w:val="0"/>
                <w:numId w:val="4"/>
              </w:numPr>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关门并按照当前的方向驶向下个楼层，直到到达基层以获得正确的方向信号</w:t>
            </w:r>
          </w:p>
          <w:p>
            <w:pPr>
              <w:numPr>
                <w:ilvl w:val="0"/>
                <w:numId w:val="4"/>
              </w:numPr>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在反复尝试了3次开门动作后，轿厢门会关闭，将在下一层停止并开门</w:t>
            </w:r>
          </w:p>
          <w:p>
            <w:pPr>
              <w:numPr>
                <w:ilvl w:val="0"/>
                <w:numId w:val="4"/>
              </w:numPr>
              <w:rPr>
                <w:rFonts w:cs="Arial"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未被响应的命令会被清除</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DTC</w:t>
            </w:r>
          </w:p>
        </w:tc>
        <w:tc>
          <w:tcPr>
            <w:tcW w:w="1843" w:type="dxa"/>
            <w:gridSpan w:val="2"/>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轿厢关门保护</w:t>
            </w:r>
          </w:p>
        </w:tc>
        <w:tc>
          <w:tcPr>
            <w:tcW w:w="6237" w:type="dxa"/>
          </w:tcPr>
          <w:p>
            <w:pPr>
              <w:rPr>
                <w:rFonts w:asciiTheme="majorEastAsia" w:hAnsiTheme="majorEastAsia" w:eastAsiaTheme="majorEastAsia"/>
                <w:kern w:val="0"/>
                <w:sz w:val="21"/>
                <w:szCs w:val="21"/>
                <w:lang w:eastAsia="en-US"/>
              </w:rPr>
            </w:pPr>
            <w:r>
              <w:rPr>
                <w:rFonts w:hint="eastAsia" w:asciiTheme="majorEastAsia" w:hAnsiTheme="majorEastAsia" w:eastAsiaTheme="majorEastAsia"/>
                <w:kern w:val="0"/>
                <w:sz w:val="21"/>
                <w:szCs w:val="21"/>
                <w:lang w:eastAsia="zh-CN"/>
              </w:rPr>
              <w:t>当电梯由于机械卡阻等原因导致不能关门到位超过预定时间（默认为20秒）时，电梯重复三次关门后，未侦测到门关闭信号，电梯会自动进入保护状态，当电梯监测到门已正常关闭时，电梯将恢复正常操作。</w:t>
            </w:r>
            <w:r>
              <w:rPr>
                <w:rFonts w:hint="eastAsia" w:asciiTheme="majorEastAsia" w:hAnsiTheme="majorEastAsia" w:eastAsiaTheme="majorEastAsia"/>
                <w:kern w:val="0"/>
                <w:sz w:val="21"/>
                <w:szCs w:val="21"/>
                <w:lang w:eastAsia="en-US"/>
              </w:rPr>
              <w:t xml:space="preserve">电梯会出现下列动作： </w:t>
            </w:r>
          </w:p>
          <w:p>
            <w:pPr>
              <w:numPr>
                <w:ilvl w:val="0"/>
                <w:numId w:val="5"/>
              </w:numPr>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把自己从群控系统中独立出去</w:t>
            </w:r>
          </w:p>
          <w:p>
            <w:pPr>
              <w:numPr>
                <w:ilvl w:val="0"/>
                <w:numId w:val="5"/>
              </w:numPr>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熄灭大厅和轿厢内的方向指示灯</w:t>
            </w:r>
          </w:p>
          <w:p>
            <w:pPr>
              <w:numPr>
                <w:ilvl w:val="0"/>
                <w:numId w:val="5"/>
              </w:numPr>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呼梯信号会分配给群控系统中的其他电梯</w:t>
            </w:r>
          </w:p>
          <w:p>
            <w:pPr>
              <w:numPr>
                <w:ilvl w:val="0"/>
                <w:numId w:val="5"/>
              </w:numPr>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操作电梯控制板会发出蜂鸣声并开门</w:t>
            </w:r>
          </w:p>
          <w:p>
            <w:pPr>
              <w:numPr>
                <w:ilvl w:val="0"/>
                <w:numId w:val="5"/>
              </w:numPr>
              <w:rPr>
                <w:rFonts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过10秒后尝试再次关门，在尝试关门3次失败后，轿厢门会被强迫关闭。</w:t>
            </w:r>
          </w:p>
          <w:p>
            <w:pPr>
              <w:numPr>
                <w:ilvl w:val="0"/>
                <w:numId w:val="5"/>
              </w:numPr>
              <w:rPr>
                <w:rFonts w:cs="Arial"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未被响应的命令会被清除</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CSP</w:t>
            </w:r>
          </w:p>
        </w:tc>
        <w:tc>
          <w:tcPr>
            <w:tcW w:w="1843" w:type="dxa"/>
            <w:gridSpan w:val="2"/>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关门力矩保护</w:t>
            </w:r>
          </w:p>
        </w:tc>
        <w:tc>
          <w:tcPr>
            <w:tcW w:w="6237" w:type="dxa"/>
          </w:tcPr>
          <w:p>
            <w:pPr>
              <w:rPr>
                <w:rFonts w:cs="Arial"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当关门时受到反向阻力，超过预设的力矩值时，电梯将重新开门。</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9781" w:type="dxa"/>
            <w:gridSpan w:val="5"/>
            <w:vAlign w:val="center"/>
          </w:tcPr>
          <w:p>
            <w:pPr>
              <w:ind w:right="57"/>
              <w:jc w:val="center"/>
              <w:rPr>
                <w:rFonts w:asciiTheme="minorHAnsi" w:hAnsiTheme="minorHAnsi" w:cstheme="minorHAnsi"/>
                <w:b/>
                <w:kern w:val="0"/>
                <w:sz w:val="21"/>
                <w:szCs w:val="21"/>
                <w:lang w:eastAsia="en-US"/>
              </w:rPr>
            </w:pPr>
            <w:r>
              <w:rPr>
                <w:rFonts w:asciiTheme="minorHAnsi" w:hAnsiTheme="minorHAnsi" w:cstheme="minorHAnsi"/>
                <w:b/>
                <w:kern w:val="0"/>
                <w:szCs w:val="21"/>
                <w:lang w:eastAsia="en-US"/>
              </w:rPr>
              <w:t>信号、显示与服务</w:t>
            </w:r>
            <w:r>
              <w:rPr>
                <w:rFonts w:asciiTheme="minorHAnsi" w:hAnsiTheme="minorHAnsi" w:cstheme="minorHAnsi"/>
                <w:b/>
                <w:kern w:val="0"/>
                <w:sz w:val="21"/>
                <w:szCs w:val="21"/>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HDI/CDI</w:t>
            </w:r>
          </w:p>
        </w:tc>
        <w:tc>
          <w:tcPr>
            <w:tcW w:w="1843" w:type="dxa"/>
            <w:gridSpan w:val="2"/>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厅外及轿内方向指示</w:t>
            </w:r>
          </w:p>
        </w:tc>
        <w:tc>
          <w:tcPr>
            <w:tcW w:w="6237" w:type="dxa"/>
          </w:tcPr>
          <w:p>
            <w:pPr>
              <w:rPr>
                <w:rFonts w:cs="Arial"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为方便乘客了解电梯的运行方向，在轿内操纵面板和厅外召唤面板上有箭头状指示灯提示运行方向。</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ind w:right="57"/>
              <w:jc w:val="left"/>
              <w:rPr>
                <w:rFonts w:asciiTheme="minorHAnsi" w:hAnsiTheme="minorHAnsi" w:cstheme="minorHAnsi"/>
                <w:kern w:val="0"/>
                <w:sz w:val="21"/>
                <w:szCs w:val="21"/>
                <w:lang w:eastAsia="en-US"/>
              </w:rPr>
            </w:pPr>
            <w:r>
              <w:rPr>
                <w:rFonts w:asciiTheme="minorHAnsi" w:hAnsiTheme="minorHAnsi" w:cstheme="minorHAnsi"/>
                <w:kern w:val="0"/>
                <w:sz w:val="21"/>
                <w:szCs w:val="21"/>
                <w:lang w:eastAsia="en-US"/>
              </w:rPr>
              <w:t xml:space="preserve">HPI/CPI </w:t>
            </w:r>
          </w:p>
        </w:tc>
        <w:tc>
          <w:tcPr>
            <w:tcW w:w="1843" w:type="dxa"/>
            <w:gridSpan w:val="2"/>
            <w:vAlign w:val="center"/>
          </w:tcPr>
          <w:p>
            <w:pPr>
              <w:ind w:right="57"/>
              <w:jc w:val="left"/>
              <w:rPr>
                <w:rFonts w:asciiTheme="majorEastAsia" w:hAnsiTheme="majorEastAsia" w:eastAsiaTheme="majorEastAsia"/>
                <w:kern w:val="0"/>
                <w:sz w:val="21"/>
                <w:szCs w:val="21"/>
                <w:lang w:eastAsia="en-US"/>
              </w:rPr>
            </w:pPr>
            <w:r>
              <w:rPr>
                <w:rFonts w:asciiTheme="majorEastAsia" w:hAnsiTheme="majorEastAsia" w:eastAsiaTheme="majorEastAsia"/>
                <w:kern w:val="0"/>
                <w:sz w:val="21"/>
                <w:szCs w:val="21"/>
                <w:lang w:eastAsia="en-US"/>
              </w:rPr>
              <w:t>大厅、轿内位置显示</w:t>
            </w:r>
          </w:p>
        </w:tc>
        <w:tc>
          <w:tcPr>
            <w:tcW w:w="6237" w:type="dxa"/>
          </w:tcPr>
          <w:p>
            <w:pPr>
              <w:rPr>
                <w:rFonts w:cs="Arial" w:asciiTheme="majorEastAsia" w:hAnsiTheme="majorEastAsia" w:eastAsiaTheme="majorEastAsia"/>
                <w:kern w:val="0"/>
                <w:sz w:val="21"/>
                <w:szCs w:val="21"/>
                <w:lang w:eastAsia="zh-CN"/>
              </w:rPr>
            </w:pPr>
            <w:r>
              <w:rPr>
                <w:rFonts w:hint="eastAsia" w:asciiTheme="majorEastAsia" w:hAnsiTheme="majorEastAsia" w:eastAsiaTheme="majorEastAsia"/>
                <w:kern w:val="0"/>
                <w:sz w:val="21"/>
                <w:szCs w:val="21"/>
                <w:lang w:eastAsia="zh-CN"/>
              </w:rPr>
              <w:t>为方便乘客了解电梯的运行方向，在轿内操纵面板和厅外召唤面板上有箭头状指示灯提示运行位置。</w:t>
            </w:r>
          </w:p>
        </w:tc>
        <w:tc>
          <w:tcPr>
            <w:tcW w:w="567" w:type="dxa"/>
            <w:vAlign w:val="center"/>
          </w:tcPr>
          <w:p>
            <w:pPr>
              <w:ind w:right="57"/>
              <w:jc w:val="left"/>
              <w:rPr>
                <w:rFonts w:ascii="宋体"/>
                <w:kern w:val="0"/>
                <w:sz w:val="21"/>
                <w:szCs w:val="21"/>
                <w:lang w:eastAsia="en-US"/>
              </w:rPr>
            </w:pPr>
            <w:r>
              <w:rPr>
                <w:rFonts w:ascii="宋体"/>
                <w:kern w:val="0"/>
                <w:sz w:val="21"/>
                <w:szCs w:val="21"/>
                <w:lang w:eastAsia="en-US"/>
              </w:rPr>
              <w:t>S</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roman"/>
    <w:pitch w:val="default"/>
    <w:sig w:usb0="B00002AF" w:usb1="69D77CFB" w:usb2="00000030" w:usb3="00000000" w:csb0="4008009F" w:csb1="DFD7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E6054E"/>
    <w:multiLevelType w:val="multilevel"/>
    <w:tmpl w:val="38E6054E"/>
    <w:lvl w:ilvl="0" w:tentative="0">
      <w:start w:val="1"/>
      <w:numFmt w:val="bullet"/>
      <w:lvlText w:val=""/>
      <w:lvlJc w:val="left"/>
      <w:pPr>
        <w:tabs>
          <w:tab w:val="left" w:pos="567"/>
        </w:tabs>
        <w:ind w:left="567" w:firstLine="0"/>
      </w:pPr>
      <w:rPr>
        <w:rFonts w:hint="default" w:ascii="Wingdings" w:hAnsi="Wingdings" w:eastAsia="Batang"/>
        <w:b w:val="0"/>
        <w:i w:val="0"/>
        <w:sz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631D08AE"/>
    <w:multiLevelType w:val="multilevel"/>
    <w:tmpl w:val="631D08AE"/>
    <w:lvl w:ilvl="0" w:tentative="0">
      <w:start w:val="1"/>
      <w:numFmt w:val="bullet"/>
      <w:lvlText w:val=""/>
      <w:lvlJc w:val="left"/>
      <w:pPr>
        <w:tabs>
          <w:tab w:val="left" w:pos="567"/>
        </w:tabs>
        <w:ind w:left="567" w:firstLine="0"/>
      </w:pPr>
      <w:rPr>
        <w:rFonts w:hint="default" w:ascii="Wingdings" w:hAnsi="Wingdings" w:eastAsia="Batang"/>
        <w:b w:val="0"/>
        <w:i w:val="0"/>
        <w:sz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6C3E4E53"/>
    <w:multiLevelType w:val="multilevel"/>
    <w:tmpl w:val="6C3E4E53"/>
    <w:lvl w:ilvl="0" w:tentative="0">
      <w:start w:val="1"/>
      <w:numFmt w:val="bullet"/>
      <w:lvlText w:val=""/>
      <w:lvlJc w:val="left"/>
      <w:pPr>
        <w:tabs>
          <w:tab w:val="left" w:pos="567"/>
        </w:tabs>
        <w:ind w:left="567" w:firstLine="0"/>
      </w:pPr>
      <w:rPr>
        <w:rFonts w:hint="default" w:ascii="Wingdings" w:hAnsi="Wingdings" w:eastAsia="Batang"/>
        <w:b w:val="0"/>
        <w:i w:val="0"/>
        <w:sz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6E963C83"/>
    <w:multiLevelType w:val="singleLevel"/>
    <w:tmpl w:val="6E963C83"/>
    <w:lvl w:ilvl="0" w:tentative="0">
      <w:start w:val="1"/>
      <w:numFmt w:val="chineseCounting"/>
      <w:suff w:val="nothing"/>
      <w:lvlText w:val="%1、"/>
      <w:lvlJc w:val="left"/>
      <w:rPr>
        <w:rFonts w:hint="eastAsia"/>
      </w:rPr>
    </w:lvl>
  </w:abstractNum>
  <w:abstractNum w:abstractNumId="4">
    <w:nsid w:val="7B524A41"/>
    <w:multiLevelType w:val="multilevel"/>
    <w:tmpl w:val="7B524A41"/>
    <w:lvl w:ilvl="0" w:tentative="0">
      <w:start w:val="1"/>
      <w:numFmt w:val="bullet"/>
      <w:lvlText w:val=""/>
      <w:lvlJc w:val="left"/>
      <w:pPr>
        <w:tabs>
          <w:tab w:val="left" w:pos="709"/>
        </w:tabs>
        <w:ind w:left="709" w:firstLine="0"/>
      </w:pPr>
      <w:rPr>
        <w:rFonts w:hint="default" w:ascii="Wingdings" w:hAnsi="Wingdings" w:eastAsia="Batang"/>
        <w:b w:val="0"/>
        <w:i w:val="0"/>
        <w:sz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0ZGZlNzg5NjZhM2M3ZmFjODc3ZThjNjE5OWRhZGYifQ=="/>
  </w:docVars>
  <w:rsids>
    <w:rsidRoot w:val="0D3D4CE1"/>
    <w:rsid w:val="0D3D4CE1"/>
    <w:rsid w:val="49710BF8"/>
    <w:rsid w:val="7ED33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
    <w:name w:val="Manuel"/>
    <w:basedOn w:val="1"/>
    <w:qFormat/>
    <w:uiPriority w:val="0"/>
    <w:pPr>
      <w:widowControl/>
      <w:jc w:val="left"/>
    </w:pPr>
    <w:rPr>
      <w:rFonts w:ascii="Arial" w:hAnsi="Arial"/>
      <w:color w:val="FFFFFF"/>
      <w:spacing w:val="0"/>
      <w:kern w:val="0"/>
      <w:sz w:val="2"/>
      <w:lang w:val="en-GB"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4415</Words>
  <Characters>4686</Characters>
  <Lines>0</Lines>
  <Paragraphs>0</Paragraphs>
  <TotalTime>7</TotalTime>
  <ScaleCrop>false</ScaleCrop>
  <LinksUpToDate>false</LinksUpToDate>
  <CharactersWithSpaces>4702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2022-06-24T00:56:00Z</dcterms:created>
  <dc:creator>$$$</dc:creator>
  <cp:lastModifiedBy>$$$</cp:lastModifiedBy>
  <dcterms:modified xsi:type="dcterms:W3CDTF">2022-06-24T01:05:08Z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886D364754484736865AD27A316FD480</vt:lpwstr>
  </property>
</Properties>
</file>