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宋体"/>
          <w:b/>
          <w:bCs/>
          <w:sz w:val="52"/>
          <w:szCs w:val="52"/>
        </w:rPr>
      </w:pPr>
    </w:p>
    <w:p>
      <w:pPr>
        <w:jc w:val="center"/>
        <w:rPr>
          <w:rFonts w:hint="eastAsia" w:ascii="黑体" w:hAnsi="宋体" w:eastAsia="黑体" w:cs="宋体"/>
          <w:b w:val="0"/>
          <w:bCs w:val="0"/>
          <w:color w:val="FF0000"/>
          <w:sz w:val="28"/>
          <w:szCs w:val="28"/>
          <w:lang w:val="en-US" w:eastAsia="zh-CN"/>
        </w:rPr>
      </w:pPr>
      <w:r>
        <w:rPr>
          <w:rFonts w:hint="eastAsia" w:ascii="黑体" w:hAnsi="宋体" w:eastAsia="黑体" w:cs="宋体"/>
          <w:b w:val="0"/>
          <w:bCs w:val="0"/>
          <w:sz w:val="28"/>
          <w:szCs w:val="28"/>
          <w:lang w:val="en-US" w:eastAsia="zh-CN"/>
        </w:rPr>
        <w:t xml:space="preserve">                            </w:t>
      </w:r>
    </w:p>
    <w:p>
      <w:pPr>
        <w:pStyle w:val="2"/>
        <w:rPr>
          <w:rFonts w:hint="default"/>
          <w:lang w:val="en-US" w:eastAsia="zh-CN"/>
        </w:rPr>
      </w:pPr>
    </w:p>
    <w:p>
      <w:pPr>
        <w:jc w:val="center"/>
        <w:rPr>
          <w:rFonts w:hint="eastAsia"/>
          <w:b/>
          <w:bCs/>
          <w:sz w:val="52"/>
          <w:szCs w:val="52"/>
          <w:lang w:val="en-US" w:eastAsia="zh-CN"/>
        </w:rPr>
      </w:pPr>
      <w:r>
        <w:rPr>
          <w:rFonts w:hint="eastAsia"/>
          <w:b/>
          <w:bCs/>
          <w:sz w:val="52"/>
          <w:szCs w:val="52"/>
          <w:lang w:val="en-US" w:eastAsia="zh-CN"/>
        </w:rPr>
        <w:t>绵阳市涪城区中医医院新建项目</w:t>
      </w:r>
    </w:p>
    <w:p>
      <w:pPr>
        <w:jc w:val="center"/>
        <w:rPr>
          <w:rFonts w:hint="eastAsia"/>
          <w:b/>
          <w:bCs/>
          <w:sz w:val="52"/>
          <w:szCs w:val="52"/>
          <w:lang w:eastAsia="zh-CN"/>
        </w:rPr>
      </w:pPr>
      <w:r>
        <w:rPr>
          <w:rFonts w:hint="eastAsia"/>
          <w:b/>
          <w:bCs/>
          <w:sz w:val="52"/>
          <w:szCs w:val="52"/>
          <w:lang w:eastAsia="zh-CN"/>
        </w:rPr>
        <w:t>工程质量检测</w:t>
      </w:r>
    </w:p>
    <w:p>
      <w:pPr>
        <w:spacing w:beforeLines="800"/>
        <w:jc w:val="center"/>
        <w:rPr>
          <w:rFonts w:ascii="黑体" w:hAnsi="宋体" w:eastAsia="黑体" w:cs="宋体"/>
          <w:bCs/>
          <w:sz w:val="72"/>
          <w:szCs w:val="72"/>
        </w:rPr>
      </w:pPr>
      <w:r>
        <w:rPr>
          <w:rFonts w:hint="eastAsia" w:ascii="黑体" w:hAnsi="宋体" w:eastAsia="黑体" w:cs="宋体"/>
          <w:bCs/>
          <w:sz w:val="72"/>
          <w:szCs w:val="72"/>
        </w:rPr>
        <w:t>比选文件</w:t>
      </w:r>
    </w:p>
    <w:p>
      <w:pPr>
        <w:jc w:val="both"/>
        <w:rPr>
          <w:rFonts w:ascii="宋体" w:hAnsi="宋体" w:cs="宋体"/>
          <w:b/>
          <w:snapToGrid w:val="0"/>
          <w:kern w:val="0"/>
          <w:sz w:val="32"/>
          <w:szCs w:val="32"/>
        </w:rPr>
      </w:pPr>
    </w:p>
    <w:p>
      <w:pPr>
        <w:jc w:val="both"/>
        <w:rPr>
          <w:rFonts w:ascii="宋体" w:hAnsi="宋体" w:cs="宋体"/>
          <w:b/>
          <w:snapToGrid w:val="0"/>
          <w:kern w:val="0"/>
          <w:sz w:val="32"/>
          <w:szCs w:val="32"/>
        </w:rPr>
      </w:pPr>
    </w:p>
    <w:p>
      <w:pPr>
        <w:jc w:val="both"/>
        <w:rPr>
          <w:rFonts w:ascii="宋体" w:hAnsi="宋体" w:cs="宋体"/>
          <w:b/>
          <w:snapToGrid w:val="0"/>
          <w:kern w:val="0"/>
          <w:sz w:val="32"/>
          <w:szCs w:val="32"/>
        </w:rPr>
      </w:pPr>
    </w:p>
    <w:p>
      <w:pPr>
        <w:jc w:val="both"/>
        <w:rPr>
          <w:rFonts w:ascii="宋体" w:hAnsi="宋体" w:cs="宋体"/>
          <w:b/>
          <w:snapToGrid w:val="0"/>
          <w:kern w:val="0"/>
          <w:sz w:val="32"/>
          <w:szCs w:val="32"/>
        </w:rPr>
      </w:pPr>
    </w:p>
    <w:p>
      <w:pPr>
        <w:spacing w:before="100" w:beforeAutospacing="1"/>
        <w:ind w:left="0" w:leftChars="0" w:firstLine="0" w:firstLineChars="0"/>
        <w:jc w:val="center"/>
        <w:rPr>
          <w:rFonts w:ascii="宋体" w:hAnsi="宋体" w:cs="宋体"/>
          <w:b/>
          <w:snapToGrid w:val="0"/>
          <w:kern w:val="0"/>
          <w:sz w:val="32"/>
          <w:szCs w:val="32"/>
        </w:rPr>
      </w:pPr>
      <w:r>
        <w:rPr>
          <w:rFonts w:hint="eastAsia" w:ascii="宋体" w:hAnsi="宋体" w:cs="宋体"/>
          <w:b/>
          <w:snapToGrid w:val="0"/>
          <w:kern w:val="0"/>
          <w:sz w:val="32"/>
          <w:szCs w:val="32"/>
        </w:rPr>
        <w:t>比选人</w:t>
      </w:r>
      <w:r>
        <w:rPr>
          <w:rFonts w:hint="eastAsia" w:cs="宋体"/>
          <w:b/>
          <w:snapToGrid w:val="0"/>
          <w:kern w:val="0"/>
          <w:sz w:val="32"/>
          <w:szCs w:val="32"/>
        </w:rPr>
        <w:t>：</w:t>
      </w:r>
      <w:r>
        <w:rPr>
          <w:rFonts w:hint="eastAsia" w:cs="宋体"/>
          <w:b/>
          <w:snapToGrid w:val="0"/>
          <w:kern w:val="0"/>
          <w:sz w:val="32"/>
          <w:szCs w:val="32"/>
          <w:u w:val="single"/>
        </w:rPr>
        <w:t xml:space="preserve"> </w:t>
      </w:r>
      <w:r>
        <w:rPr>
          <w:rFonts w:hint="eastAsia" w:cs="宋体"/>
          <w:b/>
          <w:snapToGrid w:val="0"/>
          <w:kern w:val="0"/>
          <w:sz w:val="32"/>
          <w:szCs w:val="32"/>
          <w:u w:val="single"/>
          <w:lang w:val="en-US" w:eastAsia="zh-CN"/>
        </w:rPr>
        <w:t>绵阳市涪城区中医医院</w:t>
      </w:r>
    </w:p>
    <w:p>
      <w:pPr>
        <w:jc w:val="center"/>
        <w:rPr>
          <w:rFonts w:ascii="宋体" w:hAnsi="宋体" w:cs="宋体"/>
          <w:b/>
          <w:snapToGrid w:val="0"/>
          <w:kern w:val="0"/>
          <w:szCs w:val="28"/>
        </w:rPr>
      </w:pPr>
      <w:r>
        <w:rPr>
          <w:rFonts w:hint="eastAsia" w:ascii="宋体" w:hAnsi="宋体" w:cs="宋体"/>
          <w:b/>
          <w:snapToGrid w:val="0"/>
          <w:kern w:val="0"/>
          <w:sz w:val="32"/>
          <w:szCs w:val="32"/>
          <w:u w:val="single"/>
          <w:lang w:val="en-US" w:eastAsia="zh-CN"/>
        </w:rPr>
        <w:t>2021</w:t>
      </w:r>
      <w:r>
        <w:rPr>
          <w:rFonts w:hint="eastAsia" w:ascii="宋体" w:hAnsi="宋体" w:cs="宋体"/>
          <w:b/>
          <w:snapToGrid w:val="0"/>
          <w:kern w:val="0"/>
          <w:sz w:val="32"/>
          <w:szCs w:val="32"/>
        </w:rPr>
        <w:t>年</w:t>
      </w:r>
      <w:r>
        <w:rPr>
          <w:rFonts w:hint="eastAsia" w:ascii="宋体" w:hAnsi="宋体" w:cs="宋体"/>
          <w:b/>
          <w:snapToGrid w:val="0"/>
          <w:kern w:val="0"/>
          <w:sz w:val="32"/>
          <w:szCs w:val="32"/>
          <w:u w:val="single"/>
          <w:lang w:val="en-US" w:eastAsia="zh-CN"/>
        </w:rPr>
        <w:t xml:space="preserve"> 9 </w:t>
      </w:r>
      <w:r>
        <w:rPr>
          <w:rFonts w:hint="eastAsia" w:ascii="宋体" w:hAnsi="宋体" w:cs="宋体"/>
          <w:b/>
          <w:snapToGrid w:val="0"/>
          <w:kern w:val="0"/>
          <w:sz w:val="32"/>
          <w:szCs w:val="32"/>
        </w:rPr>
        <w:t>月</w:t>
      </w:r>
      <w:r>
        <w:rPr>
          <w:rFonts w:hint="eastAsia" w:ascii="宋体" w:hAnsi="宋体" w:cs="宋体"/>
          <w:b/>
          <w:snapToGrid w:val="0"/>
          <w:kern w:val="0"/>
          <w:sz w:val="32"/>
          <w:szCs w:val="32"/>
          <w:u w:val="single"/>
          <w:lang w:val="en-US" w:eastAsia="zh-CN"/>
        </w:rPr>
        <w:t>12</w:t>
      </w:r>
      <w:r>
        <w:rPr>
          <w:rFonts w:hint="eastAsia" w:ascii="宋体" w:hAnsi="宋体" w:cs="宋体"/>
          <w:b/>
          <w:snapToGrid w:val="0"/>
          <w:kern w:val="0"/>
          <w:sz w:val="32"/>
          <w:szCs w:val="32"/>
        </w:rPr>
        <w:t>日</w:t>
      </w:r>
    </w:p>
    <w:p>
      <w:pPr>
        <w:rPr>
          <w:rFonts w:ascii="宋体" w:hAnsi="宋体" w:cs="宋体"/>
          <w:sz w:val="44"/>
          <w:szCs w:val="44"/>
        </w:rPr>
      </w:pPr>
    </w:p>
    <w:p>
      <w:pPr>
        <w:rPr>
          <w:rFonts w:ascii="宋体" w:hAnsi="宋体" w:cs="宋体"/>
          <w:sz w:val="44"/>
          <w:szCs w:val="44"/>
        </w:rPr>
        <w:sectPr>
          <w:headerReference r:id="rId5" w:type="first"/>
          <w:footerReference r:id="rId8" w:type="first"/>
          <w:headerReference r:id="rId3" w:type="default"/>
          <w:footerReference r:id="rId6" w:type="default"/>
          <w:headerReference r:id="rId4" w:type="even"/>
          <w:footerReference r:id="rId7" w:type="even"/>
          <w:pgSz w:w="11850" w:h="16783"/>
          <w:pgMar w:top="1361" w:right="1644" w:bottom="1417" w:left="1644" w:header="851" w:footer="992" w:gutter="0"/>
          <w:pgBorders>
            <w:top w:val="none" w:sz="0" w:space="0"/>
            <w:left w:val="none" w:sz="0" w:space="0"/>
            <w:bottom w:val="none" w:sz="0" w:space="0"/>
            <w:right w:val="none" w:sz="0" w:space="0"/>
          </w:pgBorders>
          <w:pgNumType w:fmt="decimal" w:start="0"/>
          <w:cols w:space="720" w:num="1"/>
          <w:titlePg/>
          <w:docGrid w:type="lines" w:linePitch="381" w:charSpace="0"/>
        </w:sectPr>
      </w:pPr>
    </w:p>
    <w:p>
      <w:pPr>
        <w:autoSpaceDE w:val="0"/>
        <w:autoSpaceDN w:val="0"/>
        <w:adjustRightInd w:val="0"/>
        <w:spacing w:beforeLines="100" w:afterLines="100"/>
        <w:jc w:val="center"/>
        <w:rPr>
          <w:rFonts w:ascii="宋体" w:hAnsi="宋体" w:cs="宋体"/>
          <w:b/>
          <w:kern w:val="0"/>
          <w:sz w:val="44"/>
          <w:szCs w:val="44"/>
        </w:rPr>
      </w:pPr>
      <w:r>
        <w:rPr>
          <w:rFonts w:hint="eastAsia" w:ascii="宋体" w:hAnsi="宋体" w:cs="宋体"/>
          <w:b/>
          <w:kern w:val="0"/>
          <w:sz w:val="44"/>
          <w:szCs w:val="44"/>
        </w:rPr>
        <w:t>目  录</w:t>
      </w:r>
    </w:p>
    <w:p>
      <w:pPr>
        <w:pStyle w:val="26"/>
        <w:tabs>
          <w:tab w:val="right" w:leader="dot" w:pos="8296"/>
        </w:tabs>
        <w:spacing w:line="560" w:lineRule="exact"/>
        <w:rPr>
          <w:rFonts w:asciiTheme="minorEastAsia" w:hAnsiTheme="minorEastAsia" w:eastAsiaTheme="minorEastAsia" w:cstheme="minorBidi"/>
          <w:szCs w:val="28"/>
        </w:rPr>
      </w:pPr>
      <w:r>
        <w:rPr>
          <w:rFonts w:hint="eastAsia" w:ascii="宋体" w:hAnsi="宋体" w:cs="宋体"/>
          <w:bCs/>
          <w:kern w:val="0"/>
          <w:szCs w:val="28"/>
        </w:rPr>
        <w:fldChar w:fldCharType="begin"/>
      </w:r>
      <w:r>
        <w:rPr>
          <w:rFonts w:hint="eastAsia" w:ascii="宋体" w:hAnsi="宋体" w:cs="宋体"/>
          <w:bCs/>
          <w:kern w:val="0"/>
          <w:szCs w:val="28"/>
        </w:rPr>
        <w:instrText xml:space="preserve">TOC \o "1-3" \h \u </w:instrText>
      </w:r>
      <w:r>
        <w:rPr>
          <w:rFonts w:hint="eastAsia" w:ascii="宋体" w:hAnsi="宋体" w:cs="宋体"/>
          <w:bCs/>
          <w:kern w:val="0"/>
          <w:szCs w:val="28"/>
        </w:rPr>
        <w:fldChar w:fldCharType="separate"/>
      </w:r>
      <w:r>
        <w:fldChar w:fldCharType="begin"/>
      </w:r>
      <w:r>
        <w:instrText xml:space="preserve"> HYPERLINK \l "_Toc514751117" </w:instrText>
      </w:r>
      <w:r>
        <w:fldChar w:fldCharType="separate"/>
      </w:r>
      <w:r>
        <w:rPr>
          <w:rStyle w:val="42"/>
          <w:rFonts w:hint="eastAsia" w:cs="宋体" w:asciiTheme="minorEastAsia" w:hAnsiTheme="minorEastAsia" w:eastAsiaTheme="minorEastAsia"/>
          <w:bCs/>
          <w:color w:val="auto"/>
          <w:kern w:val="44"/>
          <w:szCs w:val="28"/>
        </w:rPr>
        <w:t>第</w:t>
      </w:r>
      <w:r>
        <w:rPr>
          <w:rStyle w:val="42"/>
          <w:rFonts w:cs="宋体" w:asciiTheme="minorEastAsia" w:hAnsiTheme="minorEastAsia" w:eastAsiaTheme="minorEastAsia"/>
          <w:bCs/>
          <w:color w:val="auto"/>
          <w:kern w:val="44"/>
          <w:szCs w:val="28"/>
        </w:rPr>
        <w:t xml:space="preserve"> </w:t>
      </w:r>
      <w:r>
        <w:rPr>
          <w:rStyle w:val="42"/>
          <w:rFonts w:hint="eastAsia" w:cs="宋体" w:asciiTheme="minorEastAsia" w:hAnsiTheme="minorEastAsia" w:eastAsiaTheme="minorEastAsia"/>
          <w:bCs/>
          <w:color w:val="auto"/>
          <w:kern w:val="44"/>
          <w:szCs w:val="28"/>
        </w:rPr>
        <w:t>一</w:t>
      </w:r>
      <w:r>
        <w:rPr>
          <w:rStyle w:val="42"/>
          <w:rFonts w:cs="宋体" w:asciiTheme="minorEastAsia" w:hAnsiTheme="minorEastAsia" w:eastAsiaTheme="minorEastAsia"/>
          <w:bCs/>
          <w:color w:val="auto"/>
          <w:kern w:val="44"/>
          <w:szCs w:val="28"/>
        </w:rPr>
        <w:t xml:space="preserve"> </w:t>
      </w:r>
      <w:r>
        <w:rPr>
          <w:rStyle w:val="42"/>
          <w:rFonts w:hint="eastAsia" w:cs="宋体" w:asciiTheme="minorEastAsia" w:hAnsiTheme="minorEastAsia" w:eastAsiaTheme="minorEastAsia"/>
          <w:bCs/>
          <w:color w:val="auto"/>
          <w:kern w:val="44"/>
          <w:szCs w:val="28"/>
        </w:rPr>
        <w:t>章</w:t>
      </w:r>
      <w:r>
        <w:rPr>
          <w:rStyle w:val="42"/>
          <w:rFonts w:cs="宋体" w:asciiTheme="minorEastAsia" w:hAnsiTheme="minorEastAsia" w:eastAsiaTheme="minorEastAsia"/>
          <w:bCs/>
          <w:color w:val="auto"/>
          <w:kern w:val="44"/>
          <w:szCs w:val="28"/>
        </w:rPr>
        <w:t xml:space="preserve"> </w:t>
      </w:r>
      <w:r>
        <w:rPr>
          <w:rStyle w:val="42"/>
          <w:rFonts w:hint="eastAsia" w:cs="宋体" w:asciiTheme="minorEastAsia" w:hAnsiTheme="minorEastAsia" w:eastAsiaTheme="minorEastAsia"/>
          <w:bCs/>
          <w:color w:val="auto"/>
          <w:kern w:val="44"/>
          <w:szCs w:val="28"/>
        </w:rPr>
        <w:t>比选公告</w:t>
      </w:r>
      <w:r>
        <w:rPr>
          <w:rFonts w:asciiTheme="minorEastAsia" w:hAnsiTheme="minorEastAsia" w:eastAsiaTheme="minorEastAsia"/>
          <w:szCs w:val="28"/>
        </w:rPr>
        <w:tab/>
      </w: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PAGEREF _Toc514751117 \h </w:instrText>
      </w:r>
      <w:r>
        <w:rPr>
          <w:rFonts w:asciiTheme="minorEastAsia" w:hAnsiTheme="minorEastAsia" w:eastAsiaTheme="minorEastAsia"/>
          <w:szCs w:val="28"/>
        </w:rPr>
        <w:fldChar w:fldCharType="separate"/>
      </w:r>
      <w:r>
        <w:rPr>
          <w:rFonts w:asciiTheme="minorEastAsia" w:hAnsiTheme="minorEastAsia" w:eastAsiaTheme="minorEastAsia"/>
          <w:szCs w:val="28"/>
        </w:rPr>
        <w:t>2</w:t>
      </w:r>
      <w:r>
        <w:rPr>
          <w:rFonts w:asciiTheme="minorEastAsia" w:hAnsiTheme="minorEastAsia" w:eastAsiaTheme="minorEastAsia"/>
          <w:szCs w:val="28"/>
        </w:rPr>
        <w:fldChar w:fldCharType="end"/>
      </w:r>
      <w:r>
        <w:rPr>
          <w:rFonts w:asciiTheme="minorEastAsia" w:hAnsiTheme="minorEastAsia" w:eastAsiaTheme="minorEastAsia"/>
          <w:szCs w:val="28"/>
        </w:rPr>
        <w:fldChar w:fldCharType="end"/>
      </w:r>
    </w:p>
    <w:p>
      <w:pPr>
        <w:pStyle w:val="26"/>
        <w:tabs>
          <w:tab w:val="right" w:leader="dot" w:pos="8296"/>
        </w:tabs>
        <w:spacing w:line="560" w:lineRule="exact"/>
        <w:rPr>
          <w:rFonts w:asciiTheme="minorEastAsia" w:hAnsiTheme="minorEastAsia" w:eastAsiaTheme="minorEastAsia" w:cstheme="minorBidi"/>
          <w:szCs w:val="28"/>
        </w:rPr>
      </w:pPr>
      <w:r>
        <w:fldChar w:fldCharType="begin"/>
      </w:r>
      <w:r>
        <w:instrText xml:space="preserve"> HYPERLINK \l "_Toc514751118" </w:instrText>
      </w:r>
      <w:r>
        <w:fldChar w:fldCharType="separate"/>
      </w:r>
      <w:r>
        <w:rPr>
          <w:rStyle w:val="42"/>
          <w:rFonts w:hint="eastAsia" w:cs="宋体" w:asciiTheme="minorEastAsia" w:hAnsiTheme="minorEastAsia" w:eastAsiaTheme="minorEastAsia"/>
          <w:color w:val="auto"/>
          <w:szCs w:val="28"/>
        </w:rPr>
        <w:t>第</w:t>
      </w:r>
      <w:r>
        <w:rPr>
          <w:rStyle w:val="42"/>
          <w:rFonts w:cs="宋体" w:asciiTheme="minorEastAsia" w:hAnsiTheme="minorEastAsia" w:eastAsiaTheme="minorEastAsia"/>
          <w:color w:val="auto"/>
          <w:szCs w:val="28"/>
        </w:rPr>
        <w:t xml:space="preserve"> </w:t>
      </w:r>
      <w:r>
        <w:rPr>
          <w:rStyle w:val="42"/>
          <w:rFonts w:hint="eastAsia" w:cs="宋体" w:asciiTheme="minorEastAsia" w:hAnsiTheme="minorEastAsia" w:eastAsiaTheme="minorEastAsia"/>
          <w:color w:val="auto"/>
          <w:szCs w:val="28"/>
        </w:rPr>
        <w:t>二</w:t>
      </w:r>
      <w:r>
        <w:rPr>
          <w:rStyle w:val="42"/>
          <w:rFonts w:cs="宋体" w:asciiTheme="minorEastAsia" w:hAnsiTheme="minorEastAsia" w:eastAsiaTheme="minorEastAsia"/>
          <w:color w:val="auto"/>
          <w:szCs w:val="28"/>
        </w:rPr>
        <w:t xml:space="preserve"> </w:t>
      </w:r>
      <w:r>
        <w:rPr>
          <w:rStyle w:val="42"/>
          <w:rFonts w:hint="eastAsia" w:cs="宋体" w:asciiTheme="minorEastAsia" w:hAnsiTheme="minorEastAsia" w:eastAsiaTheme="minorEastAsia"/>
          <w:color w:val="auto"/>
          <w:szCs w:val="28"/>
        </w:rPr>
        <w:t>章</w:t>
      </w:r>
      <w:r>
        <w:rPr>
          <w:rStyle w:val="42"/>
          <w:rFonts w:cs="宋体" w:asciiTheme="minorEastAsia" w:hAnsiTheme="minorEastAsia" w:eastAsiaTheme="minorEastAsia"/>
          <w:color w:val="auto"/>
          <w:szCs w:val="28"/>
        </w:rPr>
        <w:t xml:space="preserve"> </w:t>
      </w:r>
      <w:r>
        <w:rPr>
          <w:rStyle w:val="42"/>
          <w:rFonts w:hint="eastAsia" w:cs="宋体" w:asciiTheme="minorEastAsia" w:hAnsiTheme="minorEastAsia" w:eastAsiaTheme="minorEastAsia"/>
          <w:color w:val="auto"/>
          <w:szCs w:val="28"/>
        </w:rPr>
        <w:t>比选申请人须知</w:t>
      </w:r>
      <w:r>
        <w:rPr>
          <w:rFonts w:asciiTheme="minorEastAsia" w:hAnsiTheme="minorEastAsia" w:eastAsiaTheme="minorEastAsia"/>
          <w:szCs w:val="28"/>
        </w:rPr>
        <w:tab/>
      </w: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PAGEREF _Toc514751118 \h </w:instrText>
      </w:r>
      <w:r>
        <w:rPr>
          <w:rFonts w:asciiTheme="minorEastAsia" w:hAnsiTheme="minorEastAsia" w:eastAsiaTheme="minorEastAsia"/>
          <w:szCs w:val="28"/>
        </w:rPr>
        <w:fldChar w:fldCharType="separate"/>
      </w:r>
      <w:r>
        <w:rPr>
          <w:rFonts w:asciiTheme="minorEastAsia" w:hAnsiTheme="minorEastAsia" w:eastAsiaTheme="minorEastAsia"/>
          <w:szCs w:val="28"/>
        </w:rPr>
        <w:t>4</w:t>
      </w:r>
      <w:r>
        <w:rPr>
          <w:rFonts w:asciiTheme="minorEastAsia" w:hAnsiTheme="minorEastAsia" w:eastAsiaTheme="minorEastAsia"/>
          <w:szCs w:val="28"/>
        </w:rPr>
        <w:fldChar w:fldCharType="end"/>
      </w:r>
      <w:r>
        <w:rPr>
          <w:rFonts w:asciiTheme="minorEastAsia" w:hAnsiTheme="minorEastAsia" w:eastAsiaTheme="minorEastAsia"/>
          <w:szCs w:val="28"/>
        </w:rPr>
        <w:fldChar w:fldCharType="end"/>
      </w:r>
    </w:p>
    <w:p>
      <w:pPr>
        <w:pStyle w:val="26"/>
        <w:tabs>
          <w:tab w:val="right" w:leader="dot" w:pos="8296"/>
        </w:tabs>
        <w:spacing w:line="560" w:lineRule="exact"/>
        <w:rPr>
          <w:rFonts w:asciiTheme="minorEastAsia" w:hAnsiTheme="minorEastAsia" w:eastAsiaTheme="minorEastAsia" w:cstheme="minorBidi"/>
          <w:szCs w:val="28"/>
        </w:rPr>
      </w:pPr>
      <w:r>
        <w:fldChar w:fldCharType="begin"/>
      </w:r>
      <w:r>
        <w:instrText xml:space="preserve"> HYPERLINK \l "_Toc514751120" </w:instrText>
      </w:r>
      <w:r>
        <w:fldChar w:fldCharType="separate"/>
      </w:r>
      <w:r>
        <w:rPr>
          <w:rStyle w:val="42"/>
          <w:rFonts w:hint="eastAsia" w:asciiTheme="minorEastAsia" w:hAnsiTheme="minorEastAsia" w:eastAsiaTheme="minorEastAsia"/>
          <w:color w:val="auto"/>
          <w:szCs w:val="28"/>
        </w:rPr>
        <w:t>第</w:t>
      </w:r>
      <w:r>
        <w:rPr>
          <w:rStyle w:val="42"/>
          <w:rFonts w:asciiTheme="minorEastAsia" w:hAnsiTheme="minorEastAsia" w:eastAsiaTheme="minorEastAsia"/>
          <w:color w:val="auto"/>
          <w:szCs w:val="28"/>
        </w:rPr>
        <w:t xml:space="preserve"> </w:t>
      </w:r>
      <w:r>
        <w:rPr>
          <w:rStyle w:val="42"/>
          <w:rFonts w:hint="eastAsia" w:asciiTheme="minorEastAsia" w:hAnsiTheme="minorEastAsia" w:eastAsiaTheme="minorEastAsia"/>
          <w:color w:val="auto"/>
          <w:szCs w:val="28"/>
        </w:rPr>
        <w:t>三</w:t>
      </w:r>
      <w:r>
        <w:rPr>
          <w:rStyle w:val="42"/>
          <w:rFonts w:asciiTheme="minorEastAsia" w:hAnsiTheme="minorEastAsia" w:eastAsiaTheme="minorEastAsia"/>
          <w:color w:val="auto"/>
          <w:szCs w:val="28"/>
        </w:rPr>
        <w:t xml:space="preserve"> </w:t>
      </w:r>
      <w:r>
        <w:rPr>
          <w:rStyle w:val="42"/>
          <w:rFonts w:hint="eastAsia" w:asciiTheme="minorEastAsia" w:hAnsiTheme="minorEastAsia" w:eastAsiaTheme="minorEastAsia"/>
          <w:color w:val="auto"/>
          <w:szCs w:val="28"/>
        </w:rPr>
        <w:t>章</w:t>
      </w:r>
      <w:r>
        <w:rPr>
          <w:rStyle w:val="42"/>
          <w:rFonts w:asciiTheme="minorEastAsia" w:hAnsiTheme="minorEastAsia" w:eastAsiaTheme="minorEastAsia"/>
          <w:color w:val="auto"/>
          <w:szCs w:val="28"/>
        </w:rPr>
        <w:t xml:space="preserve"> </w:t>
      </w:r>
      <w:r>
        <w:rPr>
          <w:rStyle w:val="42"/>
          <w:rFonts w:hint="eastAsia" w:asciiTheme="minorEastAsia" w:hAnsiTheme="minorEastAsia" w:eastAsiaTheme="minorEastAsia"/>
          <w:color w:val="auto"/>
          <w:szCs w:val="28"/>
        </w:rPr>
        <w:t>评审方法及评审标准</w:t>
      </w:r>
      <w:r>
        <w:rPr>
          <w:rStyle w:val="42"/>
          <w:rFonts w:asciiTheme="minorEastAsia" w:hAnsiTheme="minorEastAsia" w:eastAsiaTheme="minorEastAsia"/>
          <w:color w:val="auto"/>
          <w:szCs w:val="28"/>
        </w:rPr>
        <w:t>(</w:t>
      </w:r>
      <w:r>
        <w:rPr>
          <w:rStyle w:val="42"/>
          <w:rFonts w:hint="eastAsia" w:asciiTheme="minorEastAsia" w:hAnsiTheme="minorEastAsia" w:eastAsiaTheme="minorEastAsia"/>
          <w:color w:val="auto"/>
          <w:szCs w:val="28"/>
        </w:rPr>
        <w:t>综合评估法</w:t>
      </w:r>
      <w:r>
        <w:rPr>
          <w:rStyle w:val="42"/>
          <w:rFonts w:asciiTheme="minorEastAsia" w:hAnsiTheme="minorEastAsia" w:eastAsiaTheme="minorEastAsia"/>
          <w:color w:val="auto"/>
          <w:szCs w:val="28"/>
        </w:rPr>
        <w:t>)</w:t>
      </w:r>
      <w:r>
        <w:rPr>
          <w:rFonts w:asciiTheme="minorEastAsia" w:hAnsiTheme="minorEastAsia" w:eastAsiaTheme="minorEastAsia"/>
          <w:szCs w:val="28"/>
        </w:rPr>
        <w:tab/>
      </w: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PAGEREF _Toc514751120 \h </w:instrText>
      </w:r>
      <w:r>
        <w:rPr>
          <w:rFonts w:asciiTheme="minorEastAsia" w:hAnsiTheme="minorEastAsia" w:eastAsiaTheme="minorEastAsia"/>
          <w:szCs w:val="28"/>
        </w:rPr>
        <w:fldChar w:fldCharType="separate"/>
      </w:r>
      <w:r>
        <w:rPr>
          <w:rFonts w:asciiTheme="minorEastAsia" w:hAnsiTheme="minorEastAsia" w:eastAsiaTheme="minorEastAsia"/>
          <w:szCs w:val="28"/>
        </w:rPr>
        <w:t>8</w:t>
      </w:r>
      <w:r>
        <w:rPr>
          <w:rFonts w:asciiTheme="minorEastAsia" w:hAnsiTheme="minorEastAsia" w:eastAsiaTheme="minorEastAsia"/>
          <w:szCs w:val="28"/>
        </w:rPr>
        <w:fldChar w:fldCharType="end"/>
      </w:r>
      <w:r>
        <w:rPr>
          <w:rFonts w:asciiTheme="minorEastAsia" w:hAnsiTheme="minorEastAsia" w:eastAsiaTheme="minorEastAsia"/>
          <w:szCs w:val="28"/>
        </w:rPr>
        <w:fldChar w:fldCharType="end"/>
      </w:r>
    </w:p>
    <w:p>
      <w:pPr>
        <w:pStyle w:val="26"/>
        <w:tabs>
          <w:tab w:val="right" w:leader="dot" w:pos="8296"/>
        </w:tabs>
        <w:spacing w:line="560" w:lineRule="exact"/>
        <w:rPr>
          <w:rFonts w:hint="eastAsia" w:asciiTheme="minorEastAsia" w:hAnsiTheme="minorEastAsia" w:eastAsiaTheme="minorEastAsia"/>
          <w:szCs w:val="28"/>
          <w:lang w:val="en-US" w:eastAsia="zh-CN"/>
        </w:rPr>
      </w:pPr>
      <w:r>
        <w:fldChar w:fldCharType="begin"/>
      </w:r>
      <w:r>
        <w:instrText xml:space="preserve"> HYPERLINK \l "_Toc514751121" </w:instrText>
      </w:r>
      <w:r>
        <w:fldChar w:fldCharType="separate"/>
      </w:r>
      <w:r>
        <w:rPr>
          <w:rStyle w:val="42"/>
          <w:rFonts w:hint="eastAsia" w:asciiTheme="minorEastAsia" w:hAnsiTheme="minorEastAsia" w:eastAsiaTheme="minorEastAsia"/>
          <w:color w:val="auto"/>
          <w:szCs w:val="28"/>
        </w:rPr>
        <w:t>第</w:t>
      </w:r>
      <w:r>
        <w:rPr>
          <w:rStyle w:val="42"/>
          <w:rFonts w:asciiTheme="minorEastAsia" w:hAnsiTheme="minorEastAsia" w:eastAsiaTheme="minorEastAsia"/>
          <w:color w:val="auto"/>
          <w:szCs w:val="28"/>
        </w:rPr>
        <w:t xml:space="preserve"> </w:t>
      </w:r>
      <w:r>
        <w:rPr>
          <w:rStyle w:val="42"/>
          <w:rFonts w:hint="eastAsia" w:asciiTheme="minorEastAsia" w:hAnsiTheme="minorEastAsia" w:eastAsiaTheme="minorEastAsia"/>
          <w:color w:val="auto"/>
          <w:szCs w:val="28"/>
        </w:rPr>
        <w:t>四</w:t>
      </w:r>
      <w:r>
        <w:rPr>
          <w:rStyle w:val="42"/>
          <w:rFonts w:asciiTheme="minorEastAsia" w:hAnsiTheme="minorEastAsia" w:eastAsiaTheme="minorEastAsia"/>
          <w:color w:val="auto"/>
          <w:szCs w:val="28"/>
        </w:rPr>
        <w:t xml:space="preserve"> </w:t>
      </w:r>
      <w:r>
        <w:rPr>
          <w:rStyle w:val="42"/>
          <w:rFonts w:hint="eastAsia" w:asciiTheme="minorEastAsia" w:hAnsiTheme="minorEastAsia" w:eastAsiaTheme="minorEastAsia"/>
          <w:color w:val="auto"/>
          <w:szCs w:val="28"/>
        </w:rPr>
        <w:t>章</w:t>
      </w:r>
      <w:r>
        <w:rPr>
          <w:rStyle w:val="42"/>
          <w:rFonts w:asciiTheme="minorEastAsia" w:hAnsiTheme="minorEastAsia" w:eastAsiaTheme="minorEastAsia"/>
          <w:color w:val="auto"/>
          <w:szCs w:val="28"/>
        </w:rPr>
        <w:t xml:space="preserve"> </w:t>
      </w:r>
      <w:r>
        <w:rPr>
          <w:rStyle w:val="42"/>
          <w:rFonts w:hint="eastAsia" w:asciiTheme="minorEastAsia" w:hAnsiTheme="minorEastAsia" w:eastAsiaTheme="minorEastAsia"/>
          <w:color w:val="auto"/>
          <w:szCs w:val="28"/>
        </w:rPr>
        <w:t>合同条款及格式</w:t>
      </w:r>
      <w:r>
        <w:rPr>
          <w:rFonts w:asciiTheme="minorEastAsia" w:hAnsiTheme="minorEastAsia" w:eastAsiaTheme="minorEastAsia"/>
          <w:szCs w:val="28"/>
        </w:rPr>
        <w:tab/>
      </w:r>
      <w:r>
        <w:rPr>
          <w:rFonts w:hint="eastAsia" w:asciiTheme="minorEastAsia" w:hAnsiTheme="minorEastAsia" w:eastAsiaTheme="minorEastAsia"/>
          <w:szCs w:val="28"/>
          <w:lang w:val="en-US" w:eastAsia="zh-CN"/>
        </w:rPr>
        <w:t>1</w:t>
      </w:r>
      <w:r>
        <w:rPr>
          <w:rFonts w:asciiTheme="minorEastAsia" w:hAnsiTheme="minorEastAsia" w:eastAsiaTheme="minorEastAsia"/>
          <w:szCs w:val="28"/>
        </w:rPr>
        <w:fldChar w:fldCharType="end"/>
      </w:r>
      <w:r>
        <w:rPr>
          <w:rFonts w:hint="eastAsia" w:asciiTheme="minorEastAsia" w:hAnsiTheme="minorEastAsia" w:eastAsiaTheme="minorEastAsia"/>
          <w:szCs w:val="28"/>
          <w:lang w:val="en-US" w:eastAsia="zh-CN"/>
        </w:rPr>
        <w:t>3</w:t>
      </w:r>
    </w:p>
    <w:p>
      <w:pPr>
        <w:pStyle w:val="26"/>
        <w:tabs>
          <w:tab w:val="right" w:leader="dot" w:pos="8296"/>
        </w:tabs>
        <w:spacing w:line="560" w:lineRule="exact"/>
        <w:rPr>
          <w:rFonts w:hint="eastAsia" w:eastAsiaTheme="minorEastAsia"/>
          <w:lang w:val="en-US" w:eastAsia="zh-CN"/>
        </w:rPr>
      </w:pPr>
      <w:r>
        <w:fldChar w:fldCharType="begin"/>
      </w:r>
      <w:r>
        <w:instrText xml:space="preserve"> HYPERLINK \l "_Toc514751122" </w:instrText>
      </w:r>
      <w:r>
        <w:fldChar w:fldCharType="separate"/>
      </w:r>
      <w:r>
        <w:rPr>
          <w:rStyle w:val="42"/>
          <w:rFonts w:hint="eastAsia" w:asciiTheme="minorEastAsia" w:hAnsiTheme="minorEastAsia" w:eastAsiaTheme="minorEastAsia"/>
          <w:bCs/>
          <w:color w:val="auto"/>
          <w:kern w:val="44"/>
          <w:szCs w:val="28"/>
        </w:rPr>
        <w:t>第</w:t>
      </w:r>
      <w:r>
        <w:rPr>
          <w:rStyle w:val="42"/>
          <w:rFonts w:asciiTheme="minorEastAsia" w:hAnsiTheme="minorEastAsia" w:eastAsiaTheme="minorEastAsia"/>
          <w:bCs/>
          <w:color w:val="auto"/>
          <w:kern w:val="44"/>
          <w:szCs w:val="28"/>
        </w:rPr>
        <w:t xml:space="preserve"> </w:t>
      </w:r>
      <w:r>
        <w:rPr>
          <w:rStyle w:val="42"/>
          <w:rFonts w:hint="eastAsia" w:asciiTheme="minorEastAsia" w:hAnsiTheme="minorEastAsia" w:eastAsiaTheme="minorEastAsia"/>
          <w:bCs/>
          <w:color w:val="auto"/>
          <w:kern w:val="44"/>
          <w:szCs w:val="28"/>
        </w:rPr>
        <w:t>五</w:t>
      </w:r>
      <w:r>
        <w:rPr>
          <w:rStyle w:val="42"/>
          <w:rFonts w:asciiTheme="minorEastAsia" w:hAnsiTheme="minorEastAsia" w:eastAsiaTheme="minorEastAsia"/>
          <w:bCs/>
          <w:color w:val="auto"/>
          <w:kern w:val="44"/>
          <w:szCs w:val="28"/>
        </w:rPr>
        <w:t xml:space="preserve"> </w:t>
      </w:r>
      <w:r>
        <w:rPr>
          <w:rStyle w:val="42"/>
          <w:rFonts w:hint="eastAsia" w:asciiTheme="minorEastAsia" w:hAnsiTheme="minorEastAsia" w:eastAsiaTheme="minorEastAsia"/>
          <w:bCs/>
          <w:color w:val="auto"/>
          <w:kern w:val="44"/>
          <w:szCs w:val="28"/>
        </w:rPr>
        <w:t>章</w:t>
      </w:r>
      <w:r>
        <w:rPr>
          <w:rStyle w:val="42"/>
          <w:rFonts w:asciiTheme="minorEastAsia" w:hAnsiTheme="minorEastAsia" w:eastAsiaTheme="minorEastAsia"/>
          <w:bCs/>
          <w:color w:val="auto"/>
          <w:kern w:val="44"/>
          <w:szCs w:val="28"/>
        </w:rPr>
        <w:t xml:space="preserve"> </w:t>
      </w:r>
      <w:r>
        <w:rPr>
          <w:rStyle w:val="42"/>
          <w:rFonts w:hint="eastAsia" w:asciiTheme="minorEastAsia" w:hAnsiTheme="minorEastAsia" w:eastAsiaTheme="minorEastAsia"/>
          <w:bCs/>
          <w:color w:val="auto"/>
          <w:kern w:val="44"/>
          <w:szCs w:val="28"/>
          <w:lang w:eastAsia="zh-CN"/>
        </w:rPr>
        <w:t>检测要求</w:t>
      </w:r>
      <w:r>
        <w:rPr>
          <w:rFonts w:asciiTheme="minorEastAsia" w:hAnsiTheme="minorEastAsia" w:eastAsiaTheme="minorEastAsia"/>
          <w:szCs w:val="28"/>
        </w:rPr>
        <w:tab/>
      </w:r>
      <w:r>
        <w:rPr>
          <w:rFonts w:hint="eastAsia" w:asciiTheme="minorEastAsia" w:hAnsiTheme="minorEastAsia" w:eastAsiaTheme="minorEastAsia"/>
          <w:szCs w:val="28"/>
          <w:lang w:val="en-US" w:eastAsia="zh-CN"/>
        </w:rPr>
        <w:t>1</w:t>
      </w:r>
      <w:r>
        <w:rPr>
          <w:rFonts w:asciiTheme="minorEastAsia" w:hAnsiTheme="minorEastAsia" w:eastAsiaTheme="minorEastAsia"/>
          <w:szCs w:val="28"/>
        </w:rPr>
        <w:fldChar w:fldCharType="end"/>
      </w:r>
      <w:r>
        <w:rPr>
          <w:rFonts w:hint="eastAsia" w:asciiTheme="minorEastAsia" w:hAnsiTheme="minorEastAsia" w:eastAsiaTheme="minorEastAsia"/>
          <w:szCs w:val="28"/>
          <w:lang w:val="en-US" w:eastAsia="zh-CN"/>
        </w:rPr>
        <w:t>8</w:t>
      </w:r>
    </w:p>
    <w:p>
      <w:pPr>
        <w:pStyle w:val="26"/>
        <w:tabs>
          <w:tab w:val="right" w:leader="dot" w:pos="8296"/>
        </w:tabs>
        <w:spacing w:line="560" w:lineRule="exact"/>
        <w:rPr>
          <w:rFonts w:hint="eastAsia" w:asciiTheme="minorEastAsia" w:hAnsiTheme="minorEastAsia" w:eastAsiaTheme="minorEastAsia" w:cstheme="minorBidi"/>
          <w:szCs w:val="28"/>
          <w:lang w:val="en-US" w:eastAsia="zh-CN"/>
        </w:rPr>
      </w:pPr>
      <w:r>
        <w:fldChar w:fldCharType="begin"/>
      </w:r>
      <w:r>
        <w:instrText xml:space="preserve"> HYPERLINK \l "_Toc514751122" </w:instrText>
      </w:r>
      <w:r>
        <w:fldChar w:fldCharType="separate"/>
      </w:r>
      <w:r>
        <w:rPr>
          <w:rStyle w:val="42"/>
          <w:rFonts w:hint="eastAsia" w:asciiTheme="minorEastAsia" w:hAnsiTheme="minorEastAsia" w:eastAsiaTheme="minorEastAsia"/>
          <w:bCs/>
          <w:color w:val="auto"/>
          <w:kern w:val="44"/>
          <w:szCs w:val="28"/>
        </w:rPr>
        <w:t>第</w:t>
      </w:r>
      <w:r>
        <w:rPr>
          <w:rStyle w:val="42"/>
          <w:rFonts w:asciiTheme="minorEastAsia" w:hAnsiTheme="minorEastAsia" w:eastAsiaTheme="minorEastAsia"/>
          <w:bCs/>
          <w:color w:val="auto"/>
          <w:kern w:val="44"/>
          <w:szCs w:val="28"/>
        </w:rPr>
        <w:t xml:space="preserve"> </w:t>
      </w:r>
      <w:r>
        <w:rPr>
          <w:rStyle w:val="42"/>
          <w:rFonts w:hint="eastAsia" w:asciiTheme="minorEastAsia" w:hAnsiTheme="minorEastAsia" w:eastAsiaTheme="minorEastAsia"/>
          <w:bCs/>
          <w:color w:val="auto"/>
          <w:kern w:val="44"/>
          <w:szCs w:val="28"/>
          <w:lang w:eastAsia="zh-CN"/>
        </w:rPr>
        <w:t>六</w:t>
      </w:r>
      <w:r>
        <w:rPr>
          <w:rStyle w:val="42"/>
          <w:rFonts w:asciiTheme="minorEastAsia" w:hAnsiTheme="minorEastAsia" w:eastAsiaTheme="minorEastAsia"/>
          <w:bCs/>
          <w:color w:val="auto"/>
          <w:kern w:val="44"/>
          <w:szCs w:val="28"/>
        </w:rPr>
        <w:t xml:space="preserve"> </w:t>
      </w:r>
      <w:r>
        <w:rPr>
          <w:rStyle w:val="42"/>
          <w:rFonts w:hint="eastAsia" w:asciiTheme="minorEastAsia" w:hAnsiTheme="minorEastAsia" w:eastAsiaTheme="minorEastAsia"/>
          <w:bCs/>
          <w:color w:val="auto"/>
          <w:kern w:val="44"/>
          <w:szCs w:val="28"/>
        </w:rPr>
        <w:t>章</w:t>
      </w:r>
      <w:r>
        <w:rPr>
          <w:rStyle w:val="42"/>
          <w:rFonts w:asciiTheme="minorEastAsia" w:hAnsiTheme="minorEastAsia" w:eastAsiaTheme="minorEastAsia"/>
          <w:bCs/>
          <w:color w:val="auto"/>
          <w:kern w:val="44"/>
          <w:szCs w:val="28"/>
        </w:rPr>
        <w:t xml:space="preserve"> </w:t>
      </w:r>
      <w:r>
        <w:rPr>
          <w:rStyle w:val="42"/>
          <w:rFonts w:hint="eastAsia" w:asciiTheme="minorEastAsia" w:hAnsiTheme="minorEastAsia" w:eastAsiaTheme="minorEastAsia"/>
          <w:bCs/>
          <w:color w:val="auto"/>
          <w:kern w:val="44"/>
          <w:szCs w:val="28"/>
        </w:rPr>
        <w:t>比选申请文件格式</w:t>
      </w:r>
      <w:r>
        <w:rPr>
          <w:rFonts w:asciiTheme="minorEastAsia" w:hAnsiTheme="minorEastAsia" w:eastAsiaTheme="minorEastAsia"/>
          <w:szCs w:val="28"/>
        </w:rPr>
        <w:tab/>
      </w:r>
      <w:r>
        <w:rPr>
          <w:rFonts w:hint="eastAsia" w:asciiTheme="minorEastAsia" w:hAnsiTheme="minorEastAsia" w:eastAsiaTheme="minorEastAsia"/>
          <w:szCs w:val="28"/>
          <w:lang w:val="en-US" w:eastAsia="zh-CN"/>
        </w:rPr>
        <w:t>1</w:t>
      </w:r>
      <w:r>
        <w:rPr>
          <w:rFonts w:asciiTheme="minorEastAsia" w:hAnsiTheme="minorEastAsia" w:eastAsiaTheme="minorEastAsia"/>
          <w:szCs w:val="28"/>
        </w:rPr>
        <w:fldChar w:fldCharType="end"/>
      </w:r>
      <w:r>
        <w:rPr>
          <w:rFonts w:hint="eastAsia" w:asciiTheme="minorEastAsia" w:hAnsiTheme="minorEastAsia" w:eastAsiaTheme="minorEastAsia"/>
          <w:szCs w:val="28"/>
          <w:lang w:val="en-US" w:eastAsia="zh-CN"/>
        </w:rPr>
        <w:t>9</w:t>
      </w:r>
    </w:p>
    <w:p>
      <w:pPr>
        <w:rPr>
          <w:rFonts w:ascii="宋体" w:hAnsi="宋体" w:cs="宋体"/>
          <w:bCs/>
          <w:kern w:val="0"/>
          <w:szCs w:val="28"/>
        </w:rPr>
      </w:pPr>
      <w:r>
        <w:rPr>
          <w:rFonts w:hint="eastAsia" w:ascii="宋体" w:hAnsi="宋体" w:cs="宋体"/>
          <w:bCs/>
          <w:kern w:val="0"/>
          <w:szCs w:val="28"/>
        </w:rPr>
        <w:fldChar w:fldCharType="end"/>
      </w:r>
    </w:p>
    <w:p>
      <w:pPr>
        <w:keepNext w:val="0"/>
        <w:keepLines w:val="0"/>
        <w:pageBreakBefore w:val="0"/>
        <w:widowControl w:val="0"/>
        <w:kinsoku/>
        <w:wordWrap/>
        <w:overflowPunct/>
        <w:topLinePunct w:val="0"/>
        <w:autoSpaceDE/>
        <w:autoSpaceDN/>
        <w:bidi w:val="0"/>
        <w:adjustRightInd/>
        <w:snapToGrid/>
        <w:jc w:val="center"/>
        <w:textAlignment w:val="auto"/>
        <w:outlineLvl w:val="0"/>
        <w:rPr>
          <w:sz w:val="24"/>
          <w:szCs w:val="24"/>
        </w:rPr>
      </w:pPr>
      <w:r>
        <w:rPr>
          <w:rFonts w:hint="eastAsia"/>
          <w:kern w:val="0"/>
          <w:szCs w:val="28"/>
        </w:rPr>
        <w:br w:type="page"/>
      </w:r>
      <w:r>
        <w:rPr>
          <w:rStyle w:val="45"/>
          <w:rFonts w:hint="eastAsia" w:ascii="宋体" w:hAnsi="宋体" w:cs="宋体"/>
          <w:sz w:val="24"/>
          <w:szCs w:val="24"/>
        </w:rPr>
        <w:t xml:space="preserve"> </w:t>
      </w:r>
      <w:bookmarkStart w:id="0" w:name="_Toc514751117"/>
      <w:r>
        <w:rPr>
          <w:rStyle w:val="45"/>
          <w:rFonts w:hint="eastAsia" w:ascii="宋体" w:hAnsi="宋体" w:cs="宋体"/>
          <w:sz w:val="24"/>
          <w:szCs w:val="24"/>
        </w:rPr>
        <w:t>第 一 章 比选公告</w:t>
      </w:r>
      <w:bookmarkEnd w:id="0"/>
    </w:p>
    <w:p>
      <w:pPr>
        <w:spacing w:line="520" w:lineRule="exact"/>
        <w:ind w:firstLine="480" w:firstLineChars="200"/>
        <w:rPr>
          <w:rFonts w:ascii="宋体" w:hAnsi="宋体" w:cs="宋体"/>
          <w:kern w:val="0"/>
          <w:sz w:val="24"/>
          <w:szCs w:val="24"/>
        </w:rPr>
      </w:pPr>
      <w:r>
        <w:rPr>
          <w:rFonts w:hint="eastAsia" w:ascii="宋体" w:hAnsi="宋体" w:cs="宋体"/>
          <w:bCs/>
          <w:sz w:val="24"/>
          <w:szCs w:val="24"/>
          <w:lang w:val="en-US" w:eastAsia="zh-CN"/>
        </w:rPr>
        <w:t>绵阳市涪城区中医医院新建项目</w:t>
      </w:r>
      <w:r>
        <w:rPr>
          <w:rFonts w:hint="eastAsia" w:ascii="宋体" w:hAnsi="宋体" w:cs="宋体"/>
          <w:bCs/>
          <w:sz w:val="24"/>
          <w:szCs w:val="24"/>
          <w:lang w:eastAsia="zh-CN"/>
        </w:rPr>
        <w:t>工程质量</w:t>
      </w:r>
      <w:r>
        <w:rPr>
          <w:rFonts w:hint="eastAsia" w:ascii="宋体" w:hAnsi="宋体" w:cs="宋体"/>
          <w:bCs/>
          <w:sz w:val="24"/>
          <w:szCs w:val="24"/>
        </w:rPr>
        <w:t>检测已具备招标条</w:t>
      </w:r>
      <w:r>
        <w:rPr>
          <w:rFonts w:hint="eastAsia" w:ascii="宋体" w:hAnsi="宋体" w:cs="宋体"/>
          <w:kern w:val="0"/>
          <w:sz w:val="24"/>
          <w:szCs w:val="24"/>
        </w:rPr>
        <w:t>件，</w:t>
      </w:r>
      <w:r>
        <w:rPr>
          <w:rFonts w:hint="eastAsia" w:ascii="宋体" w:hAnsi="宋体" w:cs="宋体"/>
          <w:bCs/>
          <w:kern w:val="0"/>
          <w:sz w:val="24"/>
          <w:szCs w:val="24"/>
        </w:rPr>
        <w:t>根据项目实际情况，现决定采取挂网比选的方式确定检测</w:t>
      </w:r>
      <w:r>
        <w:rPr>
          <w:rFonts w:hint="eastAsia" w:ascii="宋体" w:hAnsi="宋体" w:cs="宋体"/>
          <w:bCs/>
          <w:sz w:val="24"/>
          <w:szCs w:val="24"/>
        </w:rPr>
        <w:t>单位，并诚邀符合资格条件的潜在比选申请人参与本项目的比选。我公司将按公开、公平、公正的原则对参加比选申请的单位进行评审，择优选择中选人</w:t>
      </w:r>
      <w:r>
        <w:rPr>
          <w:rFonts w:hint="eastAsia" w:ascii="宋体" w:hAnsi="宋体"/>
          <w:sz w:val="24"/>
          <w:szCs w:val="24"/>
        </w:rPr>
        <w:t>。</w:t>
      </w:r>
    </w:p>
    <w:p>
      <w:pPr>
        <w:autoSpaceDE w:val="0"/>
        <w:autoSpaceDN w:val="0"/>
        <w:adjustRightInd w:val="0"/>
        <w:spacing w:line="520" w:lineRule="exact"/>
        <w:rPr>
          <w:rFonts w:ascii="宋体" w:hAnsi="宋体" w:cs="宋体"/>
          <w:b/>
          <w:kern w:val="0"/>
          <w:sz w:val="24"/>
          <w:szCs w:val="24"/>
        </w:rPr>
      </w:pPr>
      <w:r>
        <w:rPr>
          <w:rFonts w:hint="eastAsia" w:ascii="宋体" w:hAnsi="宋体" w:cs="宋体"/>
          <w:b/>
          <w:kern w:val="0"/>
          <w:sz w:val="24"/>
          <w:szCs w:val="24"/>
        </w:rPr>
        <w:t>1.1 项目概况及比选范围：</w:t>
      </w:r>
    </w:p>
    <w:p>
      <w:pPr>
        <w:widowControl/>
        <w:spacing w:line="520" w:lineRule="exact"/>
        <w:rPr>
          <w:rFonts w:ascii="宋体" w:hAnsi="宋体" w:cs="宋体"/>
          <w:kern w:val="0"/>
          <w:sz w:val="24"/>
          <w:szCs w:val="24"/>
        </w:rPr>
      </w:pPr>
      <w:r>
        <w:rPr>
          <w:rFonts w:hint="eastAsia" w:ascii="宋体" w:hAnsi="宋体" w:cs="宋体"/>
          <w:kern w:val="0"/>
          <w:sz w:val="24"/>
          <w:szCs w:val="24"/>
        </w:rPr>
        <w:t>1.1.1标段划分：</w:t>
      </w:r>
      <w:r>
        <w:rPr>
          <w:rFonts w:hint="eastAsia" w:ascii="宋体" w:hAnsi="宋体" w:cs="宋体"/>
          <w:kern w:val="0"/>
          <w:sz w:val="24"/>
          <w:szCs w:val="24"/>
          <w:u w:val="single"/>
          <w:lang w:val="en-US" w:eastAsia="zh-CN"/>
        </w:rPr>
        <w:t>1个标段</w:t>
      </w:r>
      <w:r>
        <w:rPr>
          <w:rFonts w:hint="eastAsia" w:ascii="宋体" w:hAnsi="宋体" w:cs="宋体"/>
          <w:kern w:val="0"/>
          <w:sz w:val="24"/>
          <w:szCs w:val="24"/>
          <w:u w:val="single"/>
        </w:rPr>
        <w:t>。</w:t>
      </w:r>
    </w:p>
    <w:p>
      <w:pPr>
        <w:widowControl/>
        <w:spacing w:line="520" w:lineRule="exact"/>
        <w:rPr>
          <w:rFonts w:ascii="宋体" w:hAnsi="宋体" w:cs="宋体"/>
          <w:kern w:val="0"/>
          <w:sz w:val="24"/>
          <w:szCs w:val="24"/>
        </w:rPr>
      </w:pPr>
      <w:r>
        <w:rPr>
          <w:rFonts w:hint="eastAsia" w:ascii="宋体" w:hAnsi="宋体" w:cs="宋体"/>
          <w:kern w:val="0"/>
          <w:sz w:val="24"/>
          <w:szCs w:val="24"/>
        </w:rPr>
        <w:t>1.1.2建设地点：</w:t>
      </w:r>
      <w:r>
        <w:rPr>
          <w:rFonts w:hint="eastAsia" w:ascii="宋体" w:hAnsi="宋体" w:cs="宋体"/>
          <w:kern w:val="0"/>
          <w:sz w:val="24"/>
          <w:szCs w:val="24"/>
          <w:u w:val="single"/>
          <w:lang w:eastAsia="zh-CN"/>
        </w:rPr>
        <w:t>绵阳市</w:t>
      </w:r>
      <w:r>
        <w:rPr>
          <w:rFonts w:hint="eastAsia" w:ascii="宋体" w:hAnsi="宋体" w:cs="宋体"/>
          <w:kern w:val="0"/>
          <w:sz w:val="24"/>
          <w:szCs w:val="24"/>
          <w:u w:val="single"/>
          <w:lang w:val="en-US" w:eastAsia="zh-CN"/>
        </w:rPr>
        <w:t>涪城区青义镇玉龙村8、9组</w:t>
      </w:r>
      <w:r>
        <w:rPr>
          <w:rFonts w:hint="eastAsia" w:ascii="宋体" w:hAnsi="宋体" w:cs="宋体"/>
          <w:kern w:val="0"/>
          <w:sz w:val="24"/>
          <w:szCs w:val="24"/>
        </w:rPr>
        <w:t>。</w:t>
      </w:r>
    </w:p>
    <w:p>
      <w:pPr>
        <w:widowControl/>
        <w:spacing w:line="520" w:lineRule="exact"/>
        <w:rPr>
          <w:rFonts w:hint="default" w:ascii="宋体" w:hAnsi="宋体" w:eastAsia="宋体" w:cs="宋体"/>
          <w:color w:val="auto"/>
          <w:kern w:val="0"/>
          <w:sz w:val="24"/>
          <w:szCs w:val="24"/>
          <w:u w:val="single"/>
          <w:lang w:val="en-US" w:eastAsia="zh-CN"/>
        </w:rPr>
      </w:pPr>
      <w:r>
        <w:rPr>
          <w:rFonts w:hint="eastAsia" w:ascii="宋体" w:hAnsi="宋体" w:cs="宋体"/>
          <w:color w:val="auto"/>
          <w:kern w:val="0"/>
          <w:sz w:val="24"/>
          <w:szCs w:val="24"/>
        </w:rPr>
        <w:t>1.1.3 建设内容及规模：</w:t>
      </w:r>
      <w:r>
        <w:rPr>
          <w:rFonts w:hint="eastAsia" w:ascii="宋体" w:hAnsi="宋体" w:cs="宋体"/>
          <w:bCs/>
          <w:color w:val="auto"/>
          <w:sz w:val="24"/>
          <w:szCs w:val="24"/>
          <w:lang w:val="en-US" w:eastAsia="zh-CN"/>
        </w:rPr>
        <w:t>绵阳市涪城区中医医院新建项目</w:t>
      </w:r>
      <w:r>
        <w:rPr>
          <w:rFonts w:hint="eastAsia" w:ascii="宋体" w:hAnsi="宋体" w:cs="宋体"/>
          <w:bCs/>
          <w:color w:val="auto"/>
          <w:sz w:val="24"/>
          <w:szCs w:val="24"/>
          <w:lang w:eastAsia="zh-CN"/>
        </w:rPr>
        <w:t>工程质量</w:t>
      </w:r>
      <w:r>
        <w:rPr>
          <w:rFonts w:hint="eastAsia" w:ascii="宋体" w:hAnsi="宋体" w:cs="宋体"/>
          <w:bCs/>
          <w:color w:val="auto"/>
          <w:sz w:val="24"/>
          <w:szCs w:val="24"/>
        </w:rPr>
        <w:t>检测</w:t>
      </w:r>
      <w:r>
        <w:rPr>
          <w:rFonts w:hint="eastAsia" w:ascii="宋体" w:hAnsi="宋体" w:cs="宋体"/>
          <w:bCs/>
          <w:color w:val="auto"/>
          <w:sz w:val="24"/>
          <w:szCs w:val="24"/>
          <w:lang w:eastAsia="zh-CN"/>
        </w:rPr>
        <w:t>；</w:t>
      </w:r>
      <w:r>
        <w:rPr>
          <w:rFonts w:hint="eastAsia" w:ascii="宋体" w:hAnsi="宋体" w:cs="宋体"/>
          <w:bCs/>
          <w:color w:val="auto"/>
          <w:sz w:val="24"/>
          <w:szCs w:val="24"/>
          <w:lang w:val="en-US" w:eastAsia="zh-CN"/>
        </w:rPr>
        <w:t>建筑面积：38300.00平方米</w:t>
      </w:r>
    </w:p>
    <w:p>
      <w:pPr>
        <w:widowControl/>
        <w:spacing w:line="520" w:lineRule="exact"/>
        <w:rPr>
          <w:rFonts w:ascii="宋体" w:hAnsi="宋体" w:cs="宋体"/>
          <w:b/>
          <w:color w:val="auto"/>
          <w:kern w:val="0"/>
          <w:sz w:val="24"/>
          <w:szCs w:val="24"/>
        </w:rPr>
      </w:pPr>
      <w:r>
        <w:rPr>
          <w:rFonts w:hint="eastAsia" w:ascii="宋体" w:hAnsi="宋体" w:cs="宋体"/>
          <w:color w:val="auto"/>
          <w:kern w:val="0"/>
          <w:sz w:val="24"/>
          <w:szCs w:val="24"/>
        </w:rPr>
        <w:t>1.1.4 比选范围：</w:t>
      </w:r>
      <w:r>
        <w:rPr>
          <w:rFonts w:hint="eastAsia" w:ascii="宋体" w:hAnsi="宋体" w:cs="宋体"/>
          <w:color w:val="auto"/>
          <w:kern w:val="0"/>
          <w:sz w:val="24"/>
          <w:szCs w:val="24"/>
          <w:u w:val="single"/>
          <w:lang w:eastAsia="zh-CN"/>
        </w:rPr>
        <w:t>技术方案、本项目检测内容：</w:t>
      </w:r>
      <w:r>
        <w:rPr>
          <w:rFonts w:hint="eastAsia" w:ascii="宋体" w:hAnsi="宋体" w:cs="宋体"/>
          <w:color w:val="auto"/>
          <w:kern w:val="0"/>
          <w:sz w:val="24"/>
          <w:szCs w:val="24"/>
          <w:u w:val="single"/>
          <w:lang w:val="en-US" w:eastAsia="zh-CN"/>
        </w:rPr>
        <w:t>建筑节能与智能检测类</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钢结构工程检测类</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民用建筑室内环境污染控制检测类</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主体结构工程检测类</w:t>
      </w:r>
      <w:r>
        <w:rPr>
          <w:rFonts w:hint="eastAsia" w:ascii="宋体" w:hAnsi="宋体" w:cs="宋体"/>
          <w:color w:val="auto"/>
          <w:kern w:val="0"/>
          <w:sz w:val="24"/>
          <w:szCs w:val="24"/>
          <w:u w:val="single"/>
          <w:lang w:eastAsia="zh-CN"/>
        </w:rPr>
        <w:t>、</w:t>
      </w:r>
      <w:r>
        <w:rPr>
          <w:rFonts w:hint="eastAsia" w:ascii="宋体" w:hAnsi="宋体" w:cs="宋体"/>
          <w:color w:val="auto"/>
          <w:kern w:val="0"/>
          <w:sz w:val="24"/>
          <w:szCs w:val="24"/>
          <w:u w:val="single"/>
          <w:lang w:val="en-US" w:eastAsia="zh-CN"/>
        </w:rPr>
        <w:t>见证取样</w:t>
      </w:r>
      <w:r>
        <w:rPr>
          <w:rFonts w:hint="eastAsia" w:ascii="宋体" w:hAnsi="宋体" w:cs="宋体"/>
          <w:color w:val="auto"/>
          <w:kern w:val="0"/>
          <w:sz w:val="24"/>
          <w:szCs w:val="24"/>
          <w:u w:val="single"/>
          <w:lang w:eastAsia="zh-CN"/>
        </w:rPr>
        <w:t>检测、</w:t>
      </w:r>
      <w:r>
        <w:rPr>
          <w:rFonts w:hint="eastAsia" w:ascii="宋体" w:hAnsi="宋体" w:cs="宋体"/>
          <w:color w:val="auto"/>
          <w:kern w:val="0"/>
          <w:sz w:val="24"/>
          <w:szCs w:val="24"/>
          <w:u w:val="single"/>
          <w:lang w:val="en-US" w:eastAsia="zh-CN"/>
        </w:rPr>
        <w:t>防雷检测</w:t>
      </w:r>
      <w:r>
        <w:rPr>
          <w:rFonts w:hint="eastAsia" w:ascii="宋体" w:hAnsi="宋体" w:cs="宋体"/>
          <w:color w:val="auto"/>
          <w:kern w:val="0"/>
          <w:sz w:val="24"/>
          <w:szCs w:val="24"/>
        </w:rPr>
        <w:t>。</w:t>
      </w:r>
    </w:p>
    <w:p>
      <w:pPr>
        <w:widowControl/>
        <w:spacing w:line="520" w:lineRule="exact"/>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1.2 工期及质量要求：</w:t>
      </w:r>
      <w:r>
        <w:rPr>
          <w:rFonts w:hint="eastAsia" w:ascii="宋体" w:hAnsi="宋体" w:cs="宋体"/>
          <w:color w:val="auto"/>
          <w:kern w:val="0"/>
          <w:sz w:val="24"/>
          <w:szCs w:val="24"/>
          <w:u w:val="single"/>
          <w:lang w:val="en-US" w:eastAsia="zh-CN"/>
        </w:rPr>
        <w:t>900日历天</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依据国家、地方、行业现行有效的法律、法规以及工程建设强制性标准开展检测工作。</w:t>
      </w:r>
    </w:p>
    <w:p>
      <w:pPr>
        <w:widowControl/>
        <w:spacing w:line="520" w:lineRule="exact"/>
        <w:rPr>
          <w:rFonts w:ascii="宋体" w:hAnsi="宋体" w:cs="宋体"/>
          <w:b/>
          <w:color w:val="auto"/>
          <w:kern w:val="0"/>
          <w:sz w:val="24"/>
          <w:szCs w:val="24"/>
        </w:rPr>
      </w:pPr>
      <w:r>
        <w:rPr>
          <w:rFonts w:hint="eastAsia" w:ascii="宋体" w:hAnsi="宋体" w:cs="宋体"/>
          <w:b/>
          <w:color w:val="auto"/>
          <w:kern w:val="0"/>
          <w:sz w:val="24"/>
          <w:szCs w:val="24"/>
        </w:rPr>
        <w:t>1.3 资格要求：</w:t>
      </w:r>
    </w:p>
    <w:p>
      <w:pPr>
        <w:widowControl/>
        <w:spacing w:line="520" w:lineRule="exact"/>
        <w:rPr>
          <w:rFonts w:ascii="宋体" w:hAnsi="宋体" w:cs="宋体"/>
          <w:color w:val="auto"/>
          <w:sz w:val="24"/>
          <w:szCs w:val="24"/>
        </w:rPr>
      </w:pPr>
      <w:r>
        <w:rPr>
          <w:rFonts w:hint="eastAsia" w:ascii="宋体" w:hAnsi="宋体" w:cs="宋体"/>
          <w:color w:val="auto"/>
          <w:sz w:val="24"/>
          <w:szCs w:val="24"/>
        </w:rPr>
        <w:t>1.3.1 一般要求：具有独立企业法人资格。</w:t>
      </w:r>
    </w:p>
    <w:p>
      <w:pPr>
        <w:widowControl/>
        <w:spacing w:line="520" w:lineRule="exact"/>
        <w:rPr>
          <w:rFonts w:hint="eastAsia" w:ascii="宋体" w:hAnsi="宋体" w:cs="宋体"/>
          <w:color w:val="auto"/>
          <w:sz w:val="24"/>
          <w:szCs w:val="24"/>
        </w:rPr>
      </w:pPr>
      <w:r>
        <w:rPr>
          <w:rFonts w:hint="eastAsia" w:ascii="宋体" w:hAnsi="宋体" w:cs="宋体"/>
          <w:color w:val="auto"/>
          <w:sz w:val="24"/>
          <w:szCs w:val="24"/>
        </w:rPr>
        <w:t>1.3.2 资质要求：须具有行政主管部门颁发的建设工程质量检测机构资质</w:t>
      </w:r>
      <w:r>
        <w:rPr>
          <w:rFonts w:hint="eastAsia" w:ascii="宋体" w:hAnsi="宋体" w:cs="宋体"/>
          <w:color w:val="auto"/>
          <w:sz w:val="24"/>
          <w:szCs w:val="24"/>
          <w:lang w:eastAsia="zh-CN"/>
        </w:rPr>
        <w:t>证书。</w:t>
      </w:r>
    </w:p>
    <w:p>
      <w:pPr>
        <w:spacing w:line="520" w:lineRule="exact"/>
        <w:rPr>
          <w:rFonts w:hint="eastAsia" w:ascii="宋体" w:hAnsi="宋体" w:eastAsia="宋体" w:cs="宋体"/>
          <w:color w:val="auto"/>
          <w:sz w:val="24"/>
          <w:szCs w:val="24"/>
          <w:lang w:eastAsia="zh-CN"/>
        </w:rPr>
      </w:pPr>
      <w:r>
        <w:rPr>
          <w:rFonts w:hint="eastAsia" w:ascii="宋体" w:hAnsi="宋体" w:cs="宋体"/>
          <w:color w:val="auto"/>
          <w:sz w:val="24"/>
          <w:szCs w:val="24"/>
        </w:rPr>
        <w:t>1.3.</w:t>
      </w:r>
      <w:r>
        <w:rPr>
          <w:rFonts w:hint="eastAsia" w:ascii="宋体" w:hAnsi="宋体" w:cs="宋体"/>
          <w:color w:val="auto"/>
          <w:sz w:val="24"/>
          <w:szCs w:val="24"/>
          <w:lang w:val="en-US" w:eastAsia="zh-CN"/>
        </w:rPr>
        <w:t>3</w:t>
      </w:r>
      <w:r>
        <w:rPr>
          <w:rFonts w:hint="eastAsia" w:ascii="宋体" w:hAnsi="宋体" w:cs="宋体"/>
          <w:color w:val="auto"/>
          <w:sz w:val="24"/>
          <w:szCs w:val="24"/>
        </w:rPr>
        <w:t xml:space="preserve"> 本项目</w:t>
      </w:r>
      <w:r>
        <w:rPr>
          <w:rFonts w:hint="eastAsia" w:ascii="宋体" w:hAnsi="宋体" w:cs="宋体"/>
          <w:color w:val="auto"/>
          <w:sz w:val="24"/>
          <w:szCs w:val="24"/>
          <w:u w:val="single"/>
        </w:rPr>
        <w:t>不接受</w:t>
      </w:r>
      <w:r>
        <w:rPr>
          <w:rFonts w:hint="eastAsia" w:ascii="宋体" w:hAnsi="宋体" w:cs="宋体"/>
          <w:color w:val="auto"/>
          <w:sz w:val="24"/>
          <w:szCs w:val="24"/>
        </w:rPr>
        <w:t>（接受/不接受）联合体比选申请。</w:t>
      </w:r>
    </w:p>
    <w:p>
      <w:pPr>
        <w:spacing w:line="520" w:lineRule="exact"/>
        <w:rPr>
          <w:rFonts w:hint="eastAsia" w:ascii="宋体" w:hAnsi="宋体" w:eastAsia="宋体" w:cs="宋体"/>
          <w:color w:val="auto"/>
          <w:sz w:val="24"/>
          <w:szCs w:val="24"/>
          <w:lang w:eastAsia="zh-CN"/>
        </w:rPr>
      </w:pPr>
      <w:r>
        <w:rPr>
          <w:rFonts w:hint="eastAsia" w:ascii="宋体" w:hAnsi="宋体" w:cs="宋体"/>
          <w:color w:val="auto"/>
          <w:sz w:val="24"/>
          <w:szCs w:val="24"/>
        </w:rPr>
        <w:t>1.3.</w:t>
      </w:r>
      <w:r>
        <w:rPr>
          <w:rFonts w:hint="eastAsia" w:ascii="宋体" w:hAnsi="宋体" w:cs="宋体"/>
          <w:color w:val="auto"/>
          <w:sz w:val="24"/>
          <w:szCs w:val="24"/>
          <w:lang w:val="en-US" w:eastAsia="zh-CN"/>
        </w:rPr>
        <w:t>4</w:t>
      </w:r>
      <w:r>
        <w:rPr>
          <w:rFonts w:hint="eastAsia" w:ascii="宋体" w:hAnsi="宋体" w:cs="宋体"/>
          <w:color w:val="auto"/>
          <w:sz w:val="24"/>
          <w:szCs w:val="24"/>
        </w:rPr>
        <w:t xml:space="preserve"> 企业注册地不在四川省行政区域内的外地企业，必须办理入川承揽业务信息录入证或入川承揽业务登记证</w:t>
      </w:r>
      <w:r>
        <w:rPr>
          <w:rFonts w:hint="eastAsia" w:ascii="宋体" w:hAnsi="宋体" w:cs="宋体"/>
          <w:color w:val="auto"/>
          <w:sz w:val="24"/>
          <w:szCs w:val="24"/>
          <w:lang w:eastAsia="zh-CN"/>
        </w:rPr>
        <w:t>。</w:t>
      </w:r>
    </w:p>
    <w:p>
      <w:pPr>
        <w:autoSpaceDE w:val="0"/>
        <w:autoSpaceDN w:val="0"/>
        <w:adjustRightInd w:val="0"/>
        <w:spacing w:line="520" w:lineRule="exact"/>
        <w:rPr>
          <w:rFonts w:ascii="宋体" w:hAnsi="宋体" w:cs="宋体"/>
          <w:b/>
          <w:color w:val="auto"/>
          <w:kern w:val="0"/>
          <w:sz w:val="24"/>
          <w:szCs w:val="24"/>
        </w:rPr>
      </w:pPr>
      <w:r>
        <w:rPr>
          <w:rFonts w:hint="eastAsia" w:ascii="宋体" w:hAnsi="宋体" w:cs="宋体"/>
          <w:b/>
          <w:color w:val="auto"/>
          <w:kern w:val="0"/>
          <w:sz w:val="24"/>
          <w:szCs w:val="24"/>
        </w:rPr>
        <w:t>1.4 报名及购买比选文件：</w:t>
      </w:r>
    </w:p>
    <w:p>
      <w:pPr>
        <w:spacing w:line="520" w:lineRule="exact"/>
        <w:rPr>
          <w:rFonts w:ascii="宋体" w:hAnsi="宋体" w:cs="宋体"/>
          <w:color w:val="auto"/>
          <w:kern w:val="0"/>
          <w:sz w:val="24"/>
          <w:szCs w:val="24"/>
        </w:rPr>
      </w:pPr>
      <w:r>
        <w:rPr>
          <w:rFonts w:hint="eastAsia" w:ascii="宋体" w:hAnsi="宋体" w:cs="宋体"/>
          <w:color w:val="auto"/>
          <w:kern w:val="0"/>
          <w:sz w:val="24"/>
          <w:szCs w:val="24"/>
        </w:rPr>
        <w:t>1.4.1请有意参加本项目的比选申请人携带：</w:t>
      </w:r>
    </w:p>
    <w:p>
      <w:pPr>
        <w:spacing w:line="520" w:lineRule="exact"/>
        <w:rPr>
          <w:rFonts w:ascii="宋体" w:hAnsi="宋体" w:cs="宋体"/>
          <w:color w:val="auto"/>
          <w:kern w:val="0"/>
          <w:sz w:val="24"/>
          <w:szCs w:val="24"/>
        </w:rPr>
      </w:pPr>
      <w:r>
        <w:rPr>
          <w:rFonts w:hint="eastAsia" w:ascii="宋体" w:hAnsi="宋体" w:cs="宋体"/>
          <w:color w:val="auto"/>
          <w:kern w:val="0"/>
          <w:sz w:val="24"/>
          <w:szCs w:val="24"/>
        </w:rPr>
        <w:t>①营业执照复印件</w:t>
      </w:r>
    </w:p>
    <w:p>
      <w:pPr>
        <w:spacing w:line="520" w:lineRule="exact"/>
        <w:rPr>
          <w:rFonts w:ascii="宋体" w:hAnsi="宋体" w:cs="宋体"/>
          <w:color w:val="auto"/>
          <w:kern w:val="0"/>
          <w:sz w:val="24"/>
          <w:szCs w:val="24"/>
        </w:rPr>
      </w:pPr>
      <w:r>
        <w:rPr>
          <w:rFonts w:hint="eastAsia" w:ascii="宋体" w:hAnsi="宋体" w:cs="宋体"/>
          <w:color w:val="auto"/>
          <w:kern w:val="0"/>
          <w:sz w:val="24"/>
          <w:szCs w:val="24"/>
        </w:rPr>
        <w:t>②1.3.2所要求的证件复印件</w:t>
      </w:r>
    </w:p>
    <w:p>
      <w:pPr>
        <w:spacing w:line="520" w:lineRule="exact"/>
        <w:rPr>
          <w:rFonts w:ascii="宋体" w:hAnsi="宋体" w:cs="宋体"/>
          <w:color w:val="auto"/>
          <w:sz w:val="24"/>
          <w:szCs w:val="24"/>
        </w:rPr>
      </w:pPr>
      <w:r>
        <w:rPr>
          <w:rFonts w:hint="eastAsia" w:ascii="宋体" w:hAnsi="宋体" w:cs="宋体"/>
          <w:color w:val="auto"/>
          <w:kern w:val="0"/>
          <w:sz w:val="24"/>
          <w:szCs w:val="24"/>
        </w:rPr>
        <w:t>③</w:t>
      </w:r>
      <w:r>
        <w:rPr>
          <w:rFonts w:hint="eastAsia" w:ascii="宋体" w:hAnsi="宋体" w:cs="宋体"/>
          <w:color w:val="auto"/>
          <w:sz w:val="24"/>
          <w:szCs w:val="24"/>
        </w:rPr>
        <w:t>1.3.</w:t>
      </w:r>
      <w:r>
        <w:rPr>
          <w:rFonts w:hint="eastAsia" w:ascii="宋体" w:hAnsi="宋体" w:cs="宋体"/>
          <w:color w:val="auto"/>
          <w:sz w:val="24"/>
          <w:szCs w:val="24"/>
          <w:lang w:val="en-US" w:eastAsia="zh-CN"/>
        </w:rPr>
        <w:t>4</w:t>
      </w:r>
      <w:r>
        <w:rPr>
          <w:rFonts w:hint="eastAsia" w:ascii="宋体" w:hAnsi="宋体" w:cs="宋体"/>
          <w:color w:val="auto"/>
          <w:sz w:val="24"/>
          <w:szCs w:val="24"/>
        </w:rPr>
        <w:t>所要求的证件复印件(如有)</w:t>
      </w:r>
    </w:p>
    <w:p>
      <w:pPr>
        <w:spacing w:line="520" w:lineRule="exact"/>
        <w:rPr>
          <w:rFonts w:ascii="宋体" w:hAnsi="宋体" w:cs="宋体"/>
          <w:color w:val="auto"/>
          <w:kern w:val="0"/>
          <w:sz w:val="24"/>
          <w:szCs w:val="24"/>
        </w:rPr>
      </w:pPr>
      <w:r>
        <w:rPr>
          <w:rFonts w:hint="eastAsia" w:ascii="宋体" w:hAnsi="宋体" w:cs="宋体"/>
          <w:color w:val="auto"/>
          <w:kern w:val="0"/>
          <w:sz w:val="24"/>
          <w:szCs w:val="24"/>
        </w:rPr>
        <w:t>④公司介绍信及经办人身份证复印件</w:t>
      </w:r>
    </w:p>
    <w:p>
      <w:pPr>
        <w:spacing w:line="520" w:lineRule="exact"/>
        <w:rPr>
          <w:rFonts w:ascii="宋体" w:hAnsi="宋体" w:cs="宋体"/>
          <w:color w:val="auto"/>
          <w:kern w:val="0"/>
          <w:sz w:val="24"/>
          <w:szCs w:val="24"/>
        </w:rPr>
      </w:pPr>
      <w:r>
        <w:rPr>
          <w:rFonts w:hint="eastAsia" w:ascii="宋体" w:hAnsi="宋体" w:cs="宋体"/>
          <w:color w:val="auto"/>
          <w:kern w:val="0"/>
          <w:sz w:val="24"/>
          <w:szCs w:val="24"/>
        </w:rPr>
        <w:t>上述所有证件的复印件须加盖比选申请人鲜章，到</w:t>
      </w:r>
      <w:r>
        <w:rPr>
          <w:rFonts w:hint="eastAsia" w:ascii="宋体" w:hAnsi="宋体" w:cs="宋体"/>
          <w:bCs/>
          <w:color w:val="auto"/>
          <w:kern w:val="0"/>
          <w:sz w:val="24"/>
          <w:szCs w:val="24"/>
          <w:u w:val="single"/>
          <w:lang w:eastAsia="zh-CN"/>
        </w:rPr>
        <w:t>绵阳市肿瘤医院</w:t>
      </w:r>
      <w:r>
        <w:rPr>
          <w:rFonts w:hint="eastAsia" w:ascii="宋体" w:hAnsi="宋体" w:cs="宋体"/>
          <w:bCs/>
          <w:color w:val="auto"/>
          <w:kern w:val="0"/>
          <w:sz w:val="24"/>
          <w:szCs w:val="24"/>
          <w:u w:val="single"/>
          <w:lang w:val="en-US" w:eastAsia="zh-CN"/>
        </w:rPr>
        <w:t>5楼人事科办公室</w:t>
      </w:r>
      <w:r>
        <w:rPr>
          <w:rFonts w:hint="eastAsia" w:ascii="宋体" w:hAnsi="宋体" w:cs="宋体"/>
          <w:color w:val="auto"/>
          <w:kern w:val="0"/>
          <w:sz w:val="24"/>
          <w:szCs w:val="24"/>
        </w:rPr>
        <w:t>报名、</w:t>
      </w:r>
      <w:r>
        <w:rPr>
          <w:rFonts w:hint="eastAsia" w:ascii="宋体" w:hAnsi="宋体" w:cs="宋体"/>
          <w:color w:val="auto"/>
          <w:kern w:val="0"/>
          <w:sz w:val="24"/>
          <w:szCs w:val="24"/>
          <w:lang w:eastAsia="zh-CN"/>
        </w:rPr>
        <w:t>领取</w:t>
      </w:r>
      <w:r>
        <w:rPr>
          <w:rFonts w:hint="eastAsia" w:ascii="宋体" w:hAnsi="宋体" w:cs="宋体"/>
          <w:color w:val="auto"/>
          <w:kern w:val="0"/>
          <w:sz w:val="24"/>
          <w:szCs w:val="24"/>
        </w:rPr>
        <w:t>比选文件。</w:t>
      </w:r>
    </w:p>
    <w:p>
      <w:pPr>
        <w:widowControl/>
        <w:tabs>
          <w:tab w:val="left" w:pos="851"/>
        </w:tabs>
        <w:spacing w:line="520" w:lineRule="exact"/>
        <w:rPr>
          <w:rFonts w:ascii="宋体" w:hAnsi="宋体" w:cs="宋体"/>
          <w:color w:val="auto"/>
          <w:spacing w:val="-17"/>
          <w:kern w:val="0"/>
          <w:sz w:val="24"/>
          <w:szCs w:val="24"/>
        </w:rPr>
      </w:pPr>
      <w:r>
        <w:rPr>
          <w:rFonts w:hint="eastAsia" w:ascii="宋体" w:hAnsi="宋体" w:cs="宋体"/>
          <w:color w:val="auto"/>
          <w:kern w:val="0"/>
          <w:sz w:val="24"/>
          <w:szCs w:val="24"/>
        </w:rPr>
        <w:t>1.4.</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 xml:space="preserve"> 比选申请的报名时间最少不得少于</w:t>
      </w:r>
      <w:r>
        <w:rPr>
          <w:rFonts w:hint="eastAsia" w:ascii="宋体" w:hAnsi="宋体" w:cs="宋体"/>
          <w:color w:val="auto"/>
          <w:kern w:val="0"/>
          <w:sz w:val="24"/>
          <w:szCs w:val="24"/>
          <w:u w:val="single"/>
        </w:rPr>
        <w:t>3</w:t>
      </w:r>
      <w:r>
        <w:rPr>
          <w:rFonts w:hint="eastAsia" w:ascii="宋体" w:hAnsi="宋体" w:cs="宋体"/>
          <w:color w:val="auto"/>
          <w:kern w:val="0"/>
          <w:sz w:val="24"/>
          <w:szCs w:val="24"/>
        </w:rPr>
        <w:t>个工作日。各比选申请人报名时间为：</w:t>
      </w:r>
      <w:r>
        <w:rPr>
          <w:rFonts w:hint="eastAsia" w:ascii="宋体" w:hAnsi="宋体" w:cs="宋体"/>
          <w:color w:val="auto"/>
          <w:spacing w:val="-17"/>
          <w:kern w:val="0"/>
          <w:sz w:val="24"/>
          <w:szCs w:val="24"/>
        </w:rPr>
        <w:t>从</w:t>
      </w:r>
      <w:r>
        <w:rPr>
          <w:rFonts w:hint="eastAsia" w:cs="宋体"/>
          <w:color w:val="auto"/>
          <w:spacing w:val="-17"/>
          <w:kern w:val="0"/>
          <w:sz w:val="24"/>
          <w:szCs w:val="24"/>
          <w:u w:val="single"/>
        </w:rPr>
        <w:t xml:space="preserve"> </w:t>
      </w:r>
      <w:r>
        <w:rPr>
          <w:rFonts w:hint="eastAsia" w:cs="宋体"/>
          <w:color w:val="auto"/>
          <w:spacing w:val="-17"/>
          <w:kern w:val="0"/>
          <w:sz w:val="24"/>
          <w:szCs w:val="24"/>
          <w:u w:val="single"/>
          <w:lang w:val="en-US" w:eastAsia="zh-CN"/>
        </w:rPr>
        <w:t>2021</w:t>
      </w:r>
      <w:r>
        <w:rPr>
          <w:rFonts w:hint="eastAsia" w:cs="宋体"/>
          <w:color w:val="auto"/>
          <w:spacing w:val="-17"/>
          <w:kern w:val="0"/>
          <w:sz w:val="24"/>
          <w:szCs w:val="24"/>
          <w:u w:val="single"/>
        </w:rPr>
        <w:t xml:space="preserve"> </w:t>
      </w:r>
      <w:r>
        <w:rPr>
          <w:rFonts w:hint="eastAsia" w:ascii="宋体" w:hAnsi="宋体" w:cs="宋体"/>
          <w:color w:val="auto"/>
          <w:spacing w:val="-17"/>
          <w:kern w:val="0"/>
          <w:sz w:val="24"/>
          <w:szCs w:val="24"/>
        </w:rPr>
        <w:t>年</w:t>
      </w:r>
      <w:r>
        <w:rPr>
          <w:rFonts w:hint="eastAsia" w:cs="宋体"/>
          <w:color w:val="auto"/>
          <w:spacing w:val="-17"/>
          <w:kern w:val="0"/>
          <w:sz w:val="24"/>
          <w:szCs w:val="24"/>
          <w:u w:val="single"/>
          <w:lang w:val="en-US" w:eastAsia="zh-CN"/>
        </w:rPr>
        <w:t>9</w:t>
      </w:r>
      <w:r>
        <w:rPr>
          <w:rFonts w:hint="eastAsia" w:ascii="宋体" w:hAnsi="宋体" w:cs="宋体"/>
          <w:color w:val="auto"/>
          <w:spacing w:val="-17"/>
          <w:kern w:val="0"/>
          <w:sz w:val="24"/>
          <w:szCs w:val="24"/>
        </w:rPr>
        <w:t>月</w:t>
      </w:r>
      <w:r>
        <w:rPr>
          <w:rFonts w:hint="eastAsia" w:cs="宋体"/>
          <w:color w:val="auto"/>
          <w:spacing w:val="-17"/>
          <w:kern w:val="0"/>
          <w:sz w:val="24"/>
          <w:szCs w:val="24"/>
          <w:u w:val="single"/>
          <w:lang w:val="en-US" w:eastAsia="zh-CN"/>
        </w:rPr>
        <w:t>10</w:t>
      </w:r>
      <w:r>
        <w:rPr>
          <w:rFonts w:hint="eastAsia" w:ascii="宋体" w:hAnsi="宋体" w:cs="宋体"/>
          <w:color w:val="auto"/>
          <w:spacing w:val="-17"/>
          <w:kern w:val="0"/>
          <w:sz w:val="24"/>
          <w:szCs w:val="24"/>
        </w:rPr>
        <w:t>日</w:t>
      </w:r>
      <w:r>
        <w:rPr>
          <w:rFonts w:hint="eastAsia" w:cs="宋体"/>
          <w:color w:val="auto"/>
          <w:spacing w:val="-17"/>
          <w:kern w:val="0"/>
          <w:sz w:val="24"/>
          <w:szCs w:val="24"/>
          <w:u w:val="single"/>
        </w:rPr>
        <w:t>09:00</w:t>
      </w:r>
      <w:r>
        <w:rPr>
          <w:rFonts w:hint="eastAsia" w:ascii="宋体" w:hAnsi="宋体" w:cs="宋体"/>
          <w:color w:val="auto"/>
          <w:spacing w:val="-17"/>
          <w:kern w:val="0"/>
          <w:sz w:val="24"/>
          <w:szCs w:val="24"/>
        </w:rPr>
        <w:t>时起至</w:t>
      </w:r>
      <w:r>
        <w:rPr>
          <w:rFonts w:hint="eastAsia" w:cs="宋体"/>
          <w:color w:val="auto"/>
          <w:spacing w:val="-17"/>
          <w:kern w:val="0"/>
          <w:sz w:val="24"/>
          <w:szCs w:val="24"/>
          <w:u w:val="single"/>
          <w:lang w:val="en-US" w:eastAsia="zh-CN"/>
        </w:rPr>
        <w:t>2021</w:t>
      </w:r>
      <w:r>
        <w:rPr>
          <w:rFonts w:hint="eastAsia" w:cs="宋体"/>
          <w:color w:val="auto"/>
          <w:spacing w:val="-17"/>
          <w:kern w:val="0"/>
          <w:sz w:val="24"/>
          <w:szCs w:val="24"/>
          <w:u w:val="single"/>
        </w:rPr>
        <w:t xml:space="preserve"> </w:t>
      </w:r>
      <w:r>
        <w:rPr>
          <w:rFonts w:hint="eastAsia" w:ascii="宋体" w:hAnsi="宋体" w:cs="宋体"/>
          <w:color w:val="auto"/>
          <w:spacing w:val="-17"/>
          <w:kern w:val="0"/>
          <w:sz w:val="24"/>
          <w:szCs w:val="24"/>
        </w:rPr>
        <w:t>年</w:t>
      </w:r>
      <w:r>
        <w:rPr>
          <w:rFonts w:hint="eastAsia" w:cs="宋体"/>
          <w:color w:val="auto"/>
          <w:spacing w:val="-17"/>
          <w:kern w:val="0"/>
          <w:sz w:val="24"/>
          <w:szCs w:val="24"/>
          <w:u w:val="single"/>
          <w:lang w:val="en-US" w:eastAsia="zh-CN"/>
        </w:rPr>
        <w:t>9</w:t>
      </w:r>
      <w:r>
        <w:rPr>
          <w:rFonts w:hint="eastAsia" w:ascii="宋体" w:hAnsi="宋体" w:cs="宋体"/>
          <w:color w:val="auto"/>
          <w:spacing w:val="-17"/>
          <w:kern w:val="0"/>
          <w:sz w:val="24"/>
          <w:szCs w:val="24"/>
        </w:rPr>
        <w:t>月</w:t>
      </w:r>
      <w:r>
        <w:rPr>
          <w:rFonts w:hint="eastAsia" w:ascii="宋体" w:hAnsi="宋体" w:cs="宋体"/>
          <w:color w:val="auto"/>
          <w:spacing w:val="-17"/>
          <w:kern w:val="0"/>
          <w:sz w:val="24"/>
          <w:szCs w:val="24"/>
          <w:u w:val="single"/>
          <w:lang w:val="en-US" w:eastAsia="zh-CN"/>
        </w:rPr>
        <w:t>14</w:t>
      </w:r>
      <w:r>
        <w:rPr>
          <w:rFonts w:hint="eastAsia" w:ascii="宋体" w:hAnsi="宋体" w:cs="宋体"/>
          <w:color w:val="auto"/>
          <w:spacing w:val="-17"/>
          <w:kern w:val="0"/>
          <w:sz w:val="24"/>
          <w:szCs w:val="24"/>
        </w:rPr>
        <w:t>日</w:t>
      </w:r>
      <w:r>
        <w:rPr>
          <w:rFonts w:hint="eastAsia" w:cs="宋体"/>
          <w:color w:val="auto"/>
          <w:spacing w:val="-17"/>
          <w:kern w:val="0"/>
          <w:sz w:val="24"/>
          <w:szCs w:val="24"/>
          <w:u w:val="single"/>
        </w:rPr>
        <w:t>17</w:t>
      </w:r>
      <w:r>
        <w:rPr>
          <w:rFonts w:hint="eastAsia" w:ascii="宋体" w:hAnsi="宋体" w:cs="宋体"/>
          <w:color w:val="auto"/>
          <w:spacing w:val="-17"/>
          <w:kern w:val="0"/>
          <w:sz w:val="24"/>
          <w:szCs w:val="24"/>
          <w:u w:val="single"/>
        </w:rPr>
        <w:t>:</w:t>
      </w:r>
      <w:r>
        <w:rPr>
          <w:rFonts w:hint="eastAsia" w:cs="宋体"/>
          <w:color w:val="auto"/>
          <w:spacing w:val="-17"/>
          <w:kern w:val="0"/>
          <w:sz w:val="24"/>
          <w:szCs w:val="24"/>
          <w:u w:val="single"/>
        </w:rPr>
        <w:t>00</w:t>
      </w:r>
      <w:r>
        <w:rPr>
          <w:rFonts w:hint="eastAsia" w:ascii="宋体" w:hAnsi="宋体" w:cs="宋体"/>
          <w:color w:val="auto"/>
          <w:spacing w:val="-17"/>
          <w:kern w:val="0"/>
          <w:sz w:val="24"/>
          <w:szCs w:val="24"/>
        </w:rPr>
        <w:t>时截止</w:t>
      </w:r>
      <w:r>
        <w:rPr>
          <w:rFonts w:hint="eastAsia" w:ascii="宋体" w:hAnsi="宋体" w:cs="宋体"/>
          <w:color w:val="auto"/>
          <w:kern w:val="0"/>
          <w:sz w:val="24"/>
          <w:szCs w:val="24"/>
        </w:rPr>
        <w:t>（周末及法定节假日除外）</w:t>
      </w:r>
      <w:r>
        <w:rPr>
          <w:rFonts w:hint="eastAsia" w:ascii="宋体" w:hAnsi="宋体" w:cs="宋体"/>
          <w:color w:val="auto"/>
          <w:spacing w:val="-17"/>
          <w:kern w:val="0"/>
          <w:sz w:val="24"/>
          <w:szCs w:val="24"/>
        </w:rPr>
        <w:t>。</w:t>
      </w:r>
    </w:p>
    <w:p>
      <w:pPr>
        <w:spacing w:line="520" w:lineRule="exact"/>
        <w:rPr>
          <w:rFonts w:ascii="宋体" w:hAnsi="宋体"/>
          <w:b/>
          <w:color w:val="auto"/>
          <w:sz w:val="24"/>
          <w:szCs w:val="24"/>
        </w:rPr>
      </w:pPr>
      <w:r>
        <w:rPr>
          <w:rFonts w:hint="eastAsia" w:ascii="宋体" w:hAnsi="宋体"/>
          <w:b/>
          <w:color w:val="auto"/>
          <w:sz w:val="24"/>
          <w:szCs w:val="24"/>
        </w:rPr>
        <w:t>1.</w:t>
      </w:r>
      <w:r>
        <w:rPr>
          <w:rFonts w:hint="eastAsia" w:ascii="宋体" w:hAnsi="宋体"/>
          <w:b/>
          <w:color w:val="auto"/>
          <w:sz w:val="24"/>
          <w:szCs w:val="24"/>
          <w:lang w:val="en-US" w:eastAsia="zh-CN"/>
        </w:rPr>
        <w:t>5</w:t>
      </w:r>
      <w:r>
        <w:rPr>
          <w:rFonts w:hint="eastAsia" w:ascii="宋体" w:hAnsi="宋体"/>
          <w:b/>
          <w:color w:val="auto"/>
          <w:sz w:val="24"/>
          <w:szCs w:val="24"/>
        </w:rPr>
        <w:t xml:space="preserve"> 比选申请文件递交：</w:t>
      </w:r>
    </w:p>
    <w:p>
      <w:pPr>
        <w:spacing w:line="520" w:lineRule="exact"/>
        <w:rPr>
          <w:rFonts w:ascii="宋体" w:hAnsi="宋体" w:cs="宋体"/>
          <w:color w:val="auto"/>
          <w:sz w:val="24"/>
          <w:szCs w:val="24"/>
        </w:rPr>
      </w:pPr>
      <w:r>
        <w:rPr>
          <w:rFonts w:hint="eastAsia" w:ascii="宋体" w:hAnsi="宋体" w:cs="宋体"/>
          <w:color w:val="auto"/>
          <w:sz w:val="24"/>
          <w:szCs w:val="24"/>
        </w:rPr>
        <w:t>1.6.1比选申请文件递交截止时间为：</w:t>
      </w:r>
      <w:r>
        <w:rPr>
          <w:rFonts w:hint="eastAsia" w:cs="宋体"/>
          <w:color w:val="auto"/>
          <w:spacing w:val="-17"/>
          <w:kern w:val="0"/>
          <w:sz w:val="24"/>
          <w:szCs w:val="24"/>
          <w:u w:val="single"/>
        </w:rPr>
        <w:t xml:space="preserve"> </w:t>
      </w:r>
      <w:r>
        <w:rPr>
          <w:rFonts w:hint="eastAsia" w:cs="宋体"/>
          <w:color w:val="auto"/>
          <w:spacing w:val="-17"/>
          <w:kern w:val="0"/>
          <w:sz w:val="24"/>
          <w:szCs w:val="24"/>
          <w:u w:val="single"/>
          <w:lang w:val="en-US" w:eastAsia="zh-CN"/>
        </w:rPr>
        <w:t>2021</w:t>
      </w:r>
      <w:r>
        <w:rPr>
          <w:rFonts w:hint="eastAsia" w:cs="宋体"/>
          <w:color w:val="auto"/>
          <w:spacing w:val="-17"/>
          <w:kern w:val="0"/>
          <w:sz w:val="24"/>
          <w:szCs w:val="24"/>
          <w:u w:val="single"/>
        </w:rPr>
        <w:t xml:space="preserve"> </w:t>
      </w:r>
      <w:r>
        <w:rPr>
          <w:rFonts w:hint="eastAsia" w:ascii="宋体" w:hAnsi="宋体" w:cs="宋体"/>
          <w:color w:val="auto"/>
          <w:sz w:val="24"/>
          <w:szCs w:val="24"/>
        </w:rPr>
        <w:t>年</w:t>
      </w:r>
      <w:r>
        <w:rPr>
          <w:rFonts w:hint="eastAsia" w:cs="宋体"/>
          <w:color w:val="auto"/>
          <w:spacing w:val="-17"/>
          <w:kern w:val="0"/>
          <w:sz w:val="24"/>
          <w:szCs w:val="24"/>
          <w:u w:val="single"/>
          <w:lang w:val="en-US" w:eastAsia="zh-CN"/>
        </w:rPr>
        <w:t>9</w:t>
      </w:r>
      <w:r>
        <w:rPr>
          <w:rFonts w:hint="eastAsia" w:ascii="宋体" w:hAnsi="宋体" w:cs="宋体"/>
          <w:color w:val="auto"/>
          <w:sz w:val="24"/>
          <w:szCs w:val="24"/>
        </w:rPr>
        <w:t>月</w:t>
      </w:r>
      <w:r>
        <w:rPr>
          <w:rFonts w:hint="eastAsia" w:cs="宋体"/>
          <w:color w:val="auto"/>
          <w:spacing w:val="-17"/>
          <w:kern w:val="0"/>
          <w:sz w:val="24"/>
          <w:szCs w:val="24"/>
          <w:u w:val="single"/>
          <w:lang w:val="en-US" w:eastAsia="zh-CN"/>
        </w:rPr>
        <w:t>15</w:t>
      </w:r>
      <w:r>
        <w:rPr>
          <w:rFonts w:hint="eastAsia" w:ascii="宋体" w:hAnsi="宋体" w:cs="宋体"/>
          <w:color w:val="auto"/>
          <w:sz w:val="24"/>
          <w:szCs w:val="24"/>
        </w:rPr>
        <w:t>日</w:t>
      </w:r>
      <w:r>
        <w:rPr>
          <w:rFonts w:hint="eastAsia" w:cs="宋体"/>
          <w:color w:val="auto"/>
          <w:spacing w:val="-17"/>
          <w:kern w:val="0"/>
          <w:sz w:val="24"/>
          <w:szCs w:val="24"/>
          <w:u w:val="single"/>
          <w:lang w:val="en-US" w:eastAsia="zh-CN"/>
        </w:rPr>
        <w:t>14:30</w:t>
      </w:r>
      <w:r>
        <w:rPr>
          <w:rFonts w:hint="eastAsia" w:ascii="宋体" w:hAnsi="宋体" w:cs="宋体"/>
          <w:color w:val="auto"/>
          <w:sz w:val="24"/>
          <w:szCs w:val="24"/>
        </w:rPr>
        <w:t>时。</w:t>
      </w:r>
    </w:p>
    <w:p>
      <w:pPr>
        <w:spacing w:line="520" w:lineRule="exact"/>
        <w:rPr>
          <w:rFonts w:ascii="宋体" w:hAnsi="宋体" w:cs="宋体"/>
          <w:color w:val="auto"/>
          <w:sz w:val="24"/>
          <w:szCs w:val="24"/>
          <w:u w:val="single"/>
        </w:rPr>
      </w:pPr>
      <w:r>
        <w:rPr>
          <w:rFonts w:hint="eastAsia" w:ascii="宋体" w:hAnsi="宋体" w:cs="宋体"/>
          <w:color w:val="auto"/>
          <w:sz w:val="24"/>
          <w:szCs w:val="24"/>
        </w:rPr>
        <w:t>1.6.2比选申请文件递交地点为：</w:t>
      </w:r>
      <w:r>
        <w:rPr>
          <w:rFonts w:hint="eastAsia" w:ascii="宋体" w:hAnsi="宋体" w:cs="宋体"/>
          <w:bCs/>
          <w:color w:val="auto"/>
          <w:kern w:val="0"/>
          <w:sz w:val="24"/>
          <w:szCs w:val="24"/>
          <w:u w:val="single"/>
          <w:lang w:val="en-US" w:eastAsia="zh-CN"/>
        </w:rPr>
        <w:t>绵阳市肿瘤医院5楼会议室</w:t>
      </w:r>
      <w:r>
        <w:rPr>
          <w:rFonts w:hint="eastAsia" w:ascii="宋体" w:hAnsi="宋体" w:cs="宋体"/>
          <w:color w:val="auto"/>
          <w:sz w:val="24"/>
          <w:szCs w:val="24"/>
        </w:rPr>
        <w:t>。</w:t>
      </w:r>
    </w:p>
    <w:p>
      <w:pPr>
        <w:spacing w:line="520" w:lineRule="exact"/>
        <w:rPr>
          <w:rFonts w:ascii="宋体" w:hAnsi="宋体" w:cs="宋体"/>
          <w:color w:val="auto"/>
          <w:sz w:val="24"/>
          <w:szCs w:val="24"/>
        </w:rPr>
      </w:pPr>
      <w:r>
        <w:rPr>
          <w:rFonts w:hint="eastAsia" w:ascii="宋体" w:hAnsi="宋体" w:cs="宋体"/>
          <w:color w:val="auto"/>
          <w:sz w:val="24"/>
          <w:szCs w:val="24"/>
        </w:rPr>
        <w:t>1.6.3比选申请文件递交方式为：</w:t>
      </w:r>
      <w:r>
        <w:rPr>
          <w:rFonts w:hint="eastAsia" w:ascii="宋体" w:hAnsi="宋体" w:cs="宋体"/>
          <w:color w:val="auto"/>
          <w:sz w:val="24"/>
          <w:szCs w:val="24"/>
          <w:u w:val="single"/>
        </w:rPr>
        <w:t xml:space="preserve"> 现场递交 </w:t>
      </w:r>
      <w:r>
        <w:rPr>
          <w:rFonts w:hint="eastAsia" w:ascii="宋体" w:hAnsi="宋体" w:cs="宋体"/>
          <w:color w:val="auto"/>
          <w:sz w:val="24"/>
          <w:szCs w:val="24"/>
        </w:rPr>
        <w:t>。逾期送达、未送达指定地点或未按其他递交方式送达的比选申请文件不予接收。</w:t>
      </w:r>
    </w:p>
    <w:p>
      <w:pPr>
        <w:spacing w:line="520" w:lineRule="exact"/>
        <w:rPr>
          <w:rFonts w:ascii="宋体" w:hAnsi="宋体" w:cs="宋体"/>
          <w:color w:val="auto"/>
          <w:sz w:val="24"/>
          <w:szCs w:val="24"/>
        </w:rPr>
      </w:pPr>
      <w:r>
        <w:rPr>
          <w:rFonts w:hint="eastAsia" w:ascii="宋体" w:hAnsi="宋体"/>
          <w:b/>
          <w:color w:val="auto"/>
          <w:sz w:val="24"/>
          <w:szCs w:val="24"/>
        </w:rPr>
        <w:t>1.</w:t>
      </w:r>
      <w:r>
        <w:rPr>
          <w:rFonts w:hint="eastAsia" w:ascii="宋体" w:hAnsi="宋体"/>
          <w:b/>
          <w:color w:val="auto"/>
          <w:sz w:val="24"/>
          <w:szCs w:val="24"/>
          <w:lang w:val="en-US" w:eastAsia="zh-CN"/>
        </w:rPr>
        <w:t>6</w:t>
      </w:r>
      <w:r>
        <w:rPr>
          <w:rFonts w:hint="eastAsia" w:ascii="宋体" w:hAnsi="宋体" w:cs="宋体"/>
          <w:b/>
          <w:color w:val="auto"/>
          <w:kern w:val="0"/>
          <w:sz w:val="24"/>
          <w:szCs w:val="24"/>
        </w:rPr>
        <w:t xml:space="preserve"> 发布媒介：</w:t>
      </w:r>
      <w:r>
        <w:rPr>
          <w:rFonts w:hint="eastAsia" w:ascii="宋体" w:hAnsi="宋体"/>
          <w:color w:val="auto"/>
          <w:sz w:val="24"/>
          <w:szCs w:val="24"/>
        </w:rPr>
        <w:t>本次比选公告在</w:t>
      </w:r>
      <w:r>
        <w:rPr>
          <w:rFonts w:hint="eastAsia" w:ascii="宋体" w:hAnsi="宋体"/>
          <w:color w:val="auto"/>
          <w:sz w:val="24"/>
          <w:szCs w:val="24"/>
          <w:u w:val="single"/>
          <w:lang w:val="en-US" w:eastAsia="zh-CN"/>
        </w:rPr>
        <w:t>绵阳市肿瘤医院官网上</w:t>
      </w:r>
      <w:r>
        <w:rPr>
          <w:rFonts w:hint="eastAsia" w:ascii="宋体" w:hAnsi="宋体"/>
          <w:color w:val="auto"/>
          <w:sz w:val="24"/>
          <w:szCs w:val="24"/>
        </w:rPr>
        <w:t>公布。</w:t>
      </w:r>
    </w:p>
    <w:p>
      <w:pPr>
        <w:spacing w:line="520" w:lineRule="exact"/>
        <w:rPr>
          <w:rFonts w:ascii="宋体" w:hAnsi="宋体" w:cs="宋体"/>
          <w:b/>
          <w:color w:val="auto"/>
          <w:kern w:val="0"/>
          <w:sz w:val="24"/>
          <w:szCs w:val="24"/>
        </w:rPr>
      </w:pPr>
      <w:r>
        <w:rPr>
          <w:rFonts w:hint="eastAsia" w:ascii="宋体" w:hAnsi="宋体"/>
          <w:b/>
          <w:color w:val="auto"/>
          <w:sz w:val="24"/>
          <w:szCs w:val="24"/>
        </w:rPr>
        <w:t>1.</w:t>
      </w:r>
      <w:r>
        <w:rPr>
          <w:rFonts w:hint="eastAsia" w:ascii="宋体" w:hAnsi="宋体"/>
          <w:b/>
          <w:color w:val="auto"/>
          <w:sz w:val="24"/>
          <w:szCs w:val="24"/>
          <w:lang w:val="en-US" w:eastAsia="zh-CN"/>
        </w:rPr>
        <w:t>7</w:t>
      </w:r>
      <w:r>
        <w:rPr>
          <w:rFonts w:hint="eastAsia" w:ascii="宋体" w:hAnsi="宋体" w:cs="宋体"/>
          <w:b/>
          <w:color w:val="auto"/>
          <w:kern w:val="0"/>
          <w:sz w:val="24"/>
          <w:szCs w:val="24"/>
        </w:rPr>
        <w:t xml:space="preserve"> 联系方式：</w:t>
      </w:r>
    </w:p>
    <w:p>
      <w:pPr>
        <w:spacing w:line="240" w:lineRule="auto"/>
        <w:ind w:right="613" w:rightChars="219"/>
        <w:rPr>
          <w:rFonts w:ascii="宋体" w:hAnsi="宋体" w:cs="宋体"/>
          <w:color w:val="auto"/>
          <w:sz w:val="24"/>
          <w:szCs w:val="24"/>
          <w:u w:val="single"/>
        </w:rPr>
      </w:pPr>
      <w:r>
        <w:rPr>
          <w:rFonts w:hint="eastAsia" w:ascii="宋体" w:hAnsi="宋体" w:cs="宋体"/>
          <w:color w:val="auto"/>
          <w:kern w:val="0"/>
          <w:sz w:val="24"/>
          <w:szCs w:val="24"/>
        </w:rPr>
        <w:t>比 选 人：</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绵阳市涪城区中医医院</w:t>
      </w:r>
      <w:r>
        <w:rPr>
          <w:rFonts w:hint="eastAsia" w:ascii="宋体" w:hAnsi="宋体" w:cs="宋体"/>
          <w:color w:val="auto"/>
          <w:sz w:val="24"/>
          <w:szCs w:val="24"/>
          <w:u w:val="single"/>
        </w:rPr>
        <w:t xml:space="preserve">    </w:t>
      </w:r>
    </w:p>
    <w:p>
      <w:pPr>
        <w:spacing w:line="240" w:lineRule="auto"/>
        <w:ind w:right="-67" w:rightChars="-24"/>
        <w:rPr>
          <w:rFonts w:ascii="宋体" w:hAnsi="宋体" w:cs="宋体"/>
          <w:color w:val="auto"/>
          <w:sz w:val="24"/>
          <w:szCs w:val="24"/>
          <w:u w:val="single"/>
        </w:rPr>
      </w:pPr>
      <w:r>
        <w:rPr>
          <w:rFonts w:hint="eastAsia" w:ascii="宋体" w:hAnsi="宋体" w:cs="宋体"/>
          <w:color w:val="auto"/>
          <w:kern w:val="0"/>
          <w:sz w:val="24"/>
          <w:szCs w:val="24"/>
        </w:rPr>
        <w:t>地    址：</w:t>
      </w:r>
      <w:r>
        <w:rPr>
          <w:rFonts w:hint="eastAsia" w:ascii="宋体" w:hAnsi="宋体" w:cs="宋体"/>
          <w:color w:val="auto"/>
          <w:sz w:val="24"/>
          <w:szCs w:val="24"/>
          <w:u w:val="single"/>
        </w:rPr>
        <w:t xml:space="preserve">  </w:t>
      </w:r>
      <w:r>
        <w:rPr>
          <w:rFonts w:hint="eastAsia" w:ascii="宋体" w:hAnsi="宋体" w:cs="宋体"/>
          <w:bCs/>
          <w:color w:val="auto"/>
          <w:kern w:val="0"/>
          <w:sz w:val="24"/>
          <w:szCs w:val="24"/>
          <w:u w:val="single"/>
          <w:lang w:val="en-US" w:eastAsia="zh-CN"/>
        </w:rPr>
        <w:t>绵阳市长虹大道中段107号（绵阳市肿瘤医院5楼人事科）</w:t>
      </w:r>
    </w:p>
    <w:p>
      <w:pPr>
        <w:spacing w:line="240" w:lineRule="auto"/>
        <w:ind w:right="613" w:rightChars="219"/>
        <w:rPr>
          <w:rFonts w:ascii="宋体" w:hAnsi="宋体" w:cs="宋体"/>
          <w:bCs/>
          <w:color w:val="auto"/>
          <w:sz w:val="24"/>
          <w:szCs w:val="24"/>
        </w:rPr>
      </w:pPr>
      <w:r>
        <w:rPr>
          <w:rFonts w:hint="eastAsia" w:ascii="宋体" w:hAnsi="宋体" w:cs="宋体"/>
          <w:color w:val="auto"/>
          <w:kern w:val="0"/>
          <w:sz w:val="24"/>
          <w:szCs w:val="24"/>
        </w:rPr>
        <w:t>邮    编：</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621000</w:t>
      </w:r>
      <w:r>
        <w:rPr>
          <w:rFonts w:hint="eastAsia" w:ascii="宋体" w:hAnsi="宋体" w:cs="宋体"/>
          <w:color w:val="auto"/>
          <w:kern w:val="0"/>
          <w:sz w:val="24"/>
          <w:szCs w:val="24"/>
          <w:u w:val="single"/>
        </w:rPr>
        <w:t xml:space="preserve">                 </w:t>
      </w:r>
    </w:p>
    <w:p>
      <w:pPr>
        <w:spacing w:line="240" w:lineRule="auto"/>
        <w:ind w:right="613" w:rightChars="219"/>
        <w:rPr>
          <w:rFonts w:ascii="宋体" w:hAnsi="宋体" w:cs="宋体"/>
          <w:color w:val="auto"/>
          <w:kern w:val="0"/>
          <w:sz w:val="24"/>
          <w:szCs w:val="24"/>
          <w:u w:val="single"/>
        </w:rPr>
      </w:pPr>
      <w:r>
        <w:rPr>
          <w:rFonts w:hint="eastAsia" w:ascii="宋体" w:hAnsi="宋体" w:cs="宋体"/>
          <w:color w:val="auto"/>
          <w:kern w:val="0"/>
          <w:sz w:val="24"/>
          <w:szCs w:val="24"/>
        </w:rPr>
        <w:t>联 系 人：</w:t>
      </w:r>
      <w:r>
        <w:rPr>
          <w:rFonts w:hint="eastAsia" w:ascii="宋体" w:hAnsi="宋体" w:cs="宋体"/>
          <w:bCs/>
          <w:color w:val="auto"/>
          <w:sz w:val="24"/>
          <w:szCs w:val="24"/>
          <w:u w:val="single"/>
        </w:rPr>
        <w:t> </w:t>
      </w:r>
      <w:r>
        <w:rPr>
          <w:rFonts w:hint="eastAsia" w:ascii="宋体" w:hAnsi="宋体" w:cs="宋体"/>
          <w:bCs/>
          <w:color w:val="auto"/>
          <w:sz w:val="24"/>
          <w:szCs w:val="24"/>
          <w:u w:val="single"/>
          <w:lang w:val="en-US" w:eastAsia="zh-CN"/>
        </w:rPr>
        <w:t xml:space="preserve"> </w:t>
      </w:r>
      <w:r>
        <w:rPr>
          <w:rFonts w:hint="eastAsia" w:ascii="宋体" w:hAnsi="宋体" w:cs="宋体"/>
          <w:bCs/>
          <w:color w:val="auto"/>
          <w:sz w:val="24"/>
          <w:szCs w:val="24"/>
          <w:u w:val="single"/>
          <w:lang w:eastAsia="zh-CN"/>
        </w:rPr>
        <w:t>李先生</w:t>
      </w:r>
      <w:r>
        <w:rPr>
          <w:rFonts w:hint="eastAsia" w:ascii="宋体" w:hAnsi="宋体" w:cs="宋体"/>
          <w:bCs/>
          <w:color w:val="auto"/>
          <w:sz w:val="24"/>
          <w:szCs w:val="24"/>
          <w:u w:val="single"/>
        </w:rPr>
        <w:t xml:space="preserve">                 </w:t>
      </w:r>
    </w:p>
    <w:p>
      <w:pPr>
        <w:autoSpaceDE w:val="0"/>
        <w:autoSpaceDN w:val="0"/>
        <w:spacing w:line="240" w:lineRule="auto"/>
        <w:rPr>
          <w:rFonts w:hint="default" w:ascii="宋体" w:hAnsi="宋体" w:eastAsia="宋体" w:cs="宋体"/>
          <w:color w:val="auto"/>
          <w:kern w:val="0"/>
          <w:sz w:val="24"/>
          <w:szCs w:val="24"/>
          <w:u w:val="single"/>
          <w:lang w:val="en-US" w:eastAsia="zh-CN"/>
        </w:rPr>
      </w:pPr>
      <w:r>
        <w:rPr>
          <w:rFonts w:hint="eastAsia" w:ascii="宋体" w:hAnsi="宋体" w:cs="宋体"/>
          <w:color w:val="auto"/>
          <w:kern w:val="0"/>
          <w:sz w:val="24"/>
          <w:szCs w:val="24"/>
        </w:rPr>
        <w:t>联系电话：</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u w:val="single"/>
          <w:lang w:val="en-US" w:eastAsia="zh-CN"/>
        </w:rPr>
        <w:t>13548430356</w:t>
      </w:r>
      <w:r>
        <w:rPr>
          <w:rFonts w:hint="eastAsia" w:ascii="宋体" w:hAnsi="宋体" w:cs="宋体"/>
          <w:color w:val="auto"/>
          <w:kern w:val="0"/>
          <w:sz w:val="24"/>
          <w:szCs w:val="24"/>
          <w:u w:val="single"/>
        </w:rPr>
        <w:t xml:space="preserve">             </w:t>
      </w:r>
    </w:p>
    <w:p>
      <w:pPr>
        <w:widowControl/>
        <w:rPr>
          <w:rStyle w:val="45"/>
          <w:rFonts w:ascii="宋体" w:hAnsi="宋体" w:cs="宋体"/>
        </w:rPr>
      </w:pPr>
      <w:r>
        <w:rPr>
          <w:rStyle w:val="45"/>
          <w:rFonts w:ascii="宋体" w:hAnsi="宋体" w:cs="宋体"/>
        </w:rPr>
        <w:br w:type="page"/>
      </w:r>
      <w:bookmarkStart w:id="440" w:name="_GoBack"/>
      <w:bookmarkEnd w:id="440"/>
    </w:p>
    <w:p>
      <w:pPr>
        <w:tabs>
          <w:tab w:val="left" w:leader="hyphen" w:pos="8400"/>
        </w:tabs>
        <w:autoSpaceDE w:val="0"/>
        <w:autoSpaceDN w:val="0"/>
        <w:spacing w:afterLines="50" w:line="480" w:lineRule="exact"/>
        <w:jc w:val="center"/>
        <w:rPr>
          <w:rStyle w:val="45"/>
          <w:rFonts w:ascii="宋体" w:hAnsi="宋体" w:cs="宋体"/>
        </w:rPr>
      </w:pPr>
      <w:bookmarkStart w:id="1" w:name="_Toc514751118"/>
      <w:bookmarkStart w:id="2" w:name="_Toc18161"/>
      <w:bookmarkStart w:id="3" w:name="_Toc30517"/>
      <w:bookmarkStart w:id="4" w:name="_Toc30785"/>
      <w:bookmarkStart w:id="5" w:name="_Toc22914"/>
      <w:bookmarkStart w:id="6" w:name="_Toc10736"/>
      <w:r>
        <w:rPr>
          <w:rStyle w:val="45"/>
          <w:rFonts w:hint="eastAsia" w:ascii="宋体" w:hAnsi="宋体" w:cs="宋体"/>
        </w:rPr>
        <w:t>第 二 章 比选申请人须知</w:t>
      </w:r>
      <w:bookmarkEnd w:id="1"/>
      <w:bookmarkEnd w:id="2"/>
      <w:bookmarkEnd w:id="3"/>
      <w:bookmarkEnd w:id="4"/>
      <w:bookmarkEnd w:id="5"/>
      <w:bookmarkEnd w:id="6"/>
      <w:bookmarkStart w:id="7" w:name="_Toc17312"/>
      <w:bookmarkStart w:id="8" w:name="_Toc27069"/>
    </w:p>
    <w:tbl>
      <w:tblPr>
        <w:tblStyle w:val="3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147"/>
        <w:gridCol w:w="5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849" w:type="dxa"/>
            <w:vAlign w:val="center"/>
          </w:tcPr>
          <w:p>
            <w:pPr>
              <w:jc w:val="center"/>
              <w:rPr>
                <w:rFonts w:ascii="宋体" w:hAnsi="宋体"/>
                <w:b/>
                <w:sz w:val="21"/>
                <w:szCs w:val="21"/>
              </w:rPr>
            </w:pPr>
            <w:r>
              <w:rPr>
                <w:rFonts w:hint="eastAsia" w:ascii="宋体" w:hAnsi="宋体"/>
                <w:b/>
                <w:sz w:val="21"/>
                <w:szCs w:val="21"/>
              </w:rPr>
              <w:t>条款号</w:t>
            </w:r>
          </w:p>
        </w:tc>
        <w:tc>
          <w:tcPr>
            <w:tcW w:w="2147" w:type="dxa"/>
            <w:vAlign w:val="center"/>
          </w:tcPr>
          <w:p>
            <w:pPr>
              <w:jc w:val="center"/>
              <w:rPr>
                <w:rFonts w:ascii="宋体" w:hAnsi="宋体"/>
                <w:b/>
                <w:sz w:val="21"/>
                <w:szCs w:val="21"/>
              </w:rPr>
            </w:pPr>
            <w:r>
              <w:rPr>
                <w:rFonts w:hint="eastAsia" w:ascii="宋体" w:hAnsi="宋体"/>
                <w:b/>
                <w:sz w:val="21"/>
                <w:szCs w:val="21"/>
              </w:rPr>
              <w:t>条  款  名  称</w:t>
            </w:r>
          </w:p>
        </w:tc>
        <w:tc>
          <w:tcPr>
            <w:tcW w:w="5526" w:type="dxa"/>
            <w:vAlign w:val="center"/>
          </w:tcPr>
          <w:p>
            <w:pPr>
              <w:jc w:val="center"/>
              <w:rPr>
                <w:rFonts w:ascii="宋体" w:hAnsi="宋体"/>
                <w:b/>
                <w:sz w:val="21"/>
                <w:szCs w:val="21"/>
              </w:rPr>
            </w:pPr>
            <w:r>
              <w:rPr>
                <w:rFonts w:hint="eastAsia" w:ascii="宋体" w:hAnsi="宋体"/>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9" w:type="dxa"/>
            <w:vAlign w:val="center"/>
          </w:tcPr>
          <w:p>
            <w:pPr>
              <w:jc w:val="center"/>
              <w:rPr>
                <w:rFonts w:ascii="宋体" w:hAnsi="宋体"/>
                <w:sz w:val="21"/>
                <w:szCs w:val="21"/>
              </w:rPr>
            </w:pPr>
            <w:r>
              <w:rPr>
                <w:rFonts w:hint="eastAsia" w:ascii="宋体" w:hAnsi="宋体"/>
                <w:sz w:val="21"/>
                <w:szCs w:val="21"/>
              </w:rPr>
              <w:t>1</w:t>
            </w:r>
          </w:p>
        </w:tc>
        <w:tc>
          <w:tcPr>
            <w:tcW w:w="2147" w:type="dxa"/>
            <w:vAlign w:val="center"/>
          </w:tcPr>
          <w:p>
            <w:pPr>
              <w:rPr>
                <w:rFonts w:ascii="宋体" w:hAnsi="宋体"/>
                <w:sz w:val="21"/>
                <w:szCs w:val="21"/>
              </w:rPr>
            </w:pPr>
            <w:r>
              <w:rPr>
                <w:rFonts w:hint="eastAsia" w:ascii="宋体" w:hAnsi="宋体"/>
                <w:sz w:val="21"/>
                <w:szCs w:val="21"/>
              </w:rPr>
              <w:t>比选人</w:t>
            </w:r>
          </w:p>
        </w:tc>
        <w:tc>
          <w:tcPr>
            <w:tcW w:w="5526" w:type="dxa"/>
            <w:vAlign w:val="bottom"/>
          </w:tcPr>
          <w:p>
            <w:pPr>
              <w:spacing w:line="312" w:lineRule="auto"/>
              <w:jc w:val="both"/>
              <w:rPr>
                <w:rFonts w:hint="default" w:ascii="宋体" w:hAnsi="宋体" w:eastAsia="宋体"/>
                <w:sz w:val="21"/>
                <w:szCs w:val="21"/>
                <w:u w:val="single"/>
                <w:lang w:val="en-US" w:eastAsia="zh-CN"/>
              </w:rPr>
            </w:pPr>
            <w:r>
              <w:rPr>
                <w:rFonts w:hint="eastAsia" w:ascii="宋体" w:hAnsi="宋体"/>
                <w:sz w:val="21"/>
                <w:szCs w:val="21"/>
                <w:u w:val="single"/>
                <w:lang w:val="en-US" w:eastAsia="zh-CN"/>
              </w:rPr>
              <w:t>绵阳市涪城区中医医院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jc w:val="center"/>
              <w:rPr>
                <w:rFonts w:ascii="宋体" w:hAnsi="宋体"/>
                <w:sz w:val="21"/>
                <w:szCs w:val="21"/>
              </w:rPr>
            </w:pPr>
            <w:r>
              <w:rPr>
                <w:rFonts w:hint="eastAsia" w:ascii="宋体" w:hAnsi="宋体"/>
                <w:sz w:val="21"/>
                <w:szCs w:val="21"/>
              </w:rPr>
              <w:t>2</w:t>
            </w:r>
          </w:p>
        </w:tc>
        <w:tc>
          <w:tcPr>
            <w:tcW w:w="2147" w:type="dxa"/>
            <w:vAlign w:val="center"/>
          </w:tcPr>
          <w:p>
            <w:pPr>
              <w:rPr>
                <w:rFonts w:ascii="宋体" w:hAnsi="宋体"/>
                <w:sz w:val="21"/>
                <w:szCs w:val="21"/>
              </w:rPr>
            </w:pPr>
            <w:r>
              <w:rPr>
                <w:rFonts w:hint="eastAsia" w:ascii="宋体" w:hAnsi="宋体"/>
                <w:sz w:val="21"/>
                <w:szCs w:val="21"/>
              </w:rPr>
              <w:t>项目名称及标段</w:t>
            </w:r>
          </w:p>
        </w:tc>
        <w:tc>
          <w:tcPr>
            <w:tcW w:w="5526" w:type="dxa"/>
            <w:vAlign w:val="bottom"/>
          </w:tcPr>
          <w:p>
            <w:pPr>
              <w:jc w:val="both"/>
              <w:rPr>
                <w:rFonts w:ascii="宋体" w:hAnsi="宋体"/>
                <w:sz w:val="21"/>
                <w:szCs w:val="21"/>
                <w:u w:val="single"/>
              </w:rPr>
            </w:pPr>
            <w:r>
              <w:rPr>
                <w:rFonts w:hint="eastAsia" w:ascii="宋体" w:hAnsi="宋体"/>
                <w:sz w:val="21"/>
                <w:szCs w:val="21"/>
                <w:u w:val="single"/>
                <w:lang w:val="en-US" w:eastAsia="zh-CN"/>
              </w:rPr>
              <w:t>绵阳市涪城区中医医院新建项目工程质量检测</w:t>
            </w:r>
            <w:r>
              <w:rPr>
                <w:rFonts w:hint="eastAsia" w:ascii="宋体" w:hAnsi="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849" w:type="dxa"/>
            <w:vAlign w:val="center"/>
          </w:tcPr>
          <w:p>
            <w:pPr>
              <w:jc w:val="center"/>
              <w:rPr>
                <w:rFonts w:ascii="宋体" w:hAnsi="宋体"/>
                <w:sz w:val="21"/>
                <w:szCs w:val="21"/>
              </w:rPr>
            </w:pPr>
            <w:r>
              <w:rPr>
                <w:rFonts w:hint="eastAsia" w:ascii="宋体" w:hAnsi="宋体"/>
                <w:sz w:val="21"/>
                <w:szCs w:val="21"/>
              </w:rPr>
              <w:t>3</w:t>
            </w:r>
          </w:p>
        </w:tc>
        <w:tc>
          <w:tcPr>
            <w:tcW w:w="2147" w:type="dxa"/>
            <w:vAlign w:val="center"/>
          </w:tcPr>
          <w:p>
            <w:pPr>
              <w:spacing w:line="240" w:lineRule="exact"/>
              <w:rPr>
                <w:rFonts w:ascii="宋体" w:hAnsi="宋体"/>
                <w:sz w:val="21"/>
                <w:szCs w:val="21"/>
              </w:rPr>
            </w:pPr>
            <w:r>
              <w:rPr>
                <w:rFonts w:hint="eastAsia" w:ascii="宋体" w:hAnsi="宋体"/>
                <w:sz w:val="21"/>
                <w:szCs w:val="21"/>
              </w:rPr>
              <w:t>项目概况及比选范围</w:t>
            </w:r>
          </w:p>
        </w:tc>
        <w:tc>
          <w:tcPr>
            <w:tcW w:w="5526" w:type="dxa"/>
            <w:vAlign w:val="center"/>
          </w:tcPr>
          <w:p>
            <w:pPr>
              <w:rPr>
                <w:rFonts w:ascii="宋体" w:hAnsi="宋体"/>
                <w:sz w:val="21"/>
                <w:szCs w:val="21"/>
              </w:rPr>
            </w:pPr>
            <w:r>
              <w:rPr>
                <w:rFonts w:hint="eastAsia" w:ascii="宋体" w:hAnsi="宋体"/>
                <w:sz w:val="21"/>
                <w:szCs w:val="21"/>
              </w:rPr>
              <w:t>详见比选公告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49" w:type="dxa"/>
            <w:vAlign w:val="center"/>
          </w:tcPr>
          <w:p>
            <w:pPr>
              <w:jc w:val="center"/>
              <w:rPr>
                <w:rFonts w:ascii="宋体" w:hAnsi="宋体"/>
                <w:sz w:val="21"/>
                <w:szCs w:val="21"/>
              </w:rPr>
            </w:pPr>
            <w:r>
              <w:rPr>
                <w:rFonts w:hint="eastAsia" w:ascii="宋体" w:hAnsi="宋体"/>
                <w:sz w:val="21"/>
                <w:szCs w:val="21"/>
              </w:rPr>
              <w:t>4</w:t>
            </w:r>
          </w:p>
        </w:tc>
        <w:tc>
          <w:tcPr>
            <w:tcW w:w="2147" w:type="dxa"/>
            <w:vAlign w:val="center"/>
          </w:tcPr>
          <w:p>
            <w:pPr>
              <w:rPr>
                <w:rFonts w:ascii="宋体" w:hAnsi="宋体"/>
                <w:sz w:val="21"/>
                <w:szCs w:val="21"/>
              </w:rPr>
            </w:pPr>
            <w:r>
              <w:rPr>
                <w:rFonts w:hint="eastAsia" w:ascii="宋体" w:hAnsi="宋体"/>
                <w:sz w:val="21"/>
                <w:szCs w:val="21"/>
              </w:rPr>
              <w:t>资金落实情况</w:t>
            </w:r>
          </w:p>
        </w:tc>
        <w:tc>
          <w:tcPr>
            <w:tcW w:w="5526" w:type="dxa"/>
            <w:vAlign w:val="center"/>
          </w:tcPr>
          <w:p>
            <w:pPr>
              <w:rPr>
                <w:rFonts w:ascii="宋体" w:hAnsi="宋体"/>
                <w:sz w:val="21"/>
                <w:szCs w:val="21"/>
              </w:rPr>
            </w:pPr>
            <w:r>
              <w:rPr>
                <w:rFonts w:hint="eastAsia" w:ascii="宋体" w:hAnsi="宋体"/>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849" w:type="dxa"/>
            <w:vAlign w:val="center"/>
          </w:tcPr>
          <w:p>
            <w:pPr>
              <w:jc w:val="center"/>
              <w:rPr>
                <w:rFonts w:ascii="宋体" w:hAnsi="宋体"/>
                <w:sz w:val="21"/>
                <w:szCs w:val="21"/>
              </w:rPr>
            </w:pPr>
            <w:r>
              <w:rPr>
                <w:rFonts w:hint="eastAsia" w:ascii="宋体" w:hAnsi="宋体"/>
                <w:sz w:val="21"/>
                <w:szCs w:val="21"/>
              </w:rPr>
              <w:t>5</w:t>
            </w:r>
          </w:p>
        </w:tc>
        <w:tc>
          <w:tcPr>
            <w:tcW w:w="2147" w:type="dxa"/>
            <w:vAlign w:val="center"/>
          </w:tcPr>
          <w:p>
            <w:pPr>
              <w:rPr>
                <w:rFonts w:ascii="宋体" w:hAnsi="宋体"/>
                <w:sz w:val="21"/>
                <w:szCs w:val="21"/>
              </w:rPr>
            </w:pPr>
            <w:r>
              <w:rPr>
                <w:rFonts w:hint="eastAsia" w:ascii="宋体" w:hAnsi="宋体"/>
                <w:sz w:val="21"/>
                <w:szCs w:val="21"/>
              </w:rPr>
              <w:t>工期要求</w:t>
            </w:r>
          </w:p>
        </w:tc>
        <w:tc>
          <w:tcPr>
            <w:tcW w:w="5526" w:type="dxa"/>
            <w:vAlign w:val="center"/>
          </w:tcPr>
          <w:p>
            <w:pPr>
              <w:rPr>
                <w:rFonts w:ascii="宋体" w:hAnsi="宋体"/>
                <w:sz w:val="21"/>
                <w:szCs w:val="21"/>
              </w:rPr>
            </w:pPr>
            <w:r>
              <w:rPr>
                <w:rFonts w:hint="eastAsia" w:ascii="宋体" w:hAnsi="宋体"/>
                <w:sz w:val="21"/>
                <w:szCs w:val="21"/>
              </w:rPr>
              <w:t>详见比选公告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49" w:type="dxa"/>
            <w:vAlign w:val="center"/>
          </w:tcPr>
          <w:p>
            <w:pPr>
              <w:jc w:val="center"/>
              <w:rPr>
                <w:rFonts w:ascii="宋体" w:hAnsi="宋体"/>
                <w:sz w:val="21"/>
                <w:szCs w:val="21"/>
              </w:rPr>
            </w:pPr>
            <w:r>
              <w:rPr>
                <w:rFonts w:hint="eastAsia" w:ascii="宋体" w:hAnsi="宋体"/>
                <w:sz w:val="21"/>
                <w:szCs w:val="21"/>
              </w:rPr>
              <w:t>6</w:t>
            </w:r>
          </w:p>
        </w:tc>
        <w:tc>
          <w:tcPr>
            <w:tcW w:w="2147" w:type="dxa"/>
            <w:vAlign w:val="center"/>
          </w:tcPr>
          <w:p>
            <w:pPr>
              <w:rPr>
                <w:rFonts w:ascii="宋体" w:hAnsi="宋体"/>
                <w:sz w:val="21"/>
                <w:szCs w:val="21"/>
              </w:rPr>
            </w:pPr>
            <w:r>
              <w:rPr>
                <w:rFonts w:hint="eastAsia" w:ascii="宋体" w:hAnsi="宋体"/>
                <w:sz w:val="21"/>
                <w:szCs w:val="21"/>
              </w:rPr>
              <w:t>质量要求</w:t>
            </w:r>
          </w:p>
        </w:tc>
        <w:tc>
          <w:tcPr>
            <w:tcW w:w="5526" w:type="dxa"/>
            <w:vAlign w:val="center"/>
          </w:tcPr>
          <w:p>
            <w:pPr>
              <w:rPr>
                <w:rFonts w:ascii="宋体" w:hAnsi="宋体"/>
                <w:sz w:val="21"/>
                <w:szCs w:val="21"/>
              </w:rPr>
            </w:pPr>
            <w:r>
              <w:rPr>
                <w:rFonts w:hint="eastAsia" w:ascii="宋体" w:hAnsi="宋体"/>
                <w:sz w:val="21"/>
                <w:szCs w:val="21"/>
              </w:rPr>
              <w:t>详见比选公告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49" w:type="dxa"/>
            <w:vAlign w:val="center"/>
          </w:tcPr>
          <w:p>
            <w:pPr>
              <w:jc w:val="center"/>
              <w:rPr>
                <w:rFonts w:ascii="宋体" w:hAnsi="宋体"/>
                <w:sz w:val="21"/>
                <w:szCs w:val="21"/>
              </w:rPr>
            </w:pPr>
            <w:r>
              <w:rPr>
                <w:rFonts w:hint="eastAsia" w:ascii="宋体" w:hAnsi="宋体"/>
                <w:sz w:val="21"/>
                <w:szCs w:val="21"/>
              </w:rPr>
              <w:t>7</w:t>
            </w:r>
          </w:p>
        </w:tc>
        <w:tc>
          <w:tcPr>
            <w:tcW w:w="2147" w:type="dxa"/>
            <w:vAlign w:val="center"/>
          </w:tcPr>
          <w:p>
            <w:pPr>
              <w:rPr>
                <w:rFonts w:ascii="宋体" w:hAnsi="宋体"/>
                <w:b/>
                <w:sz w:val="21"/>
                <w:szCs w:val="21"/>
              </w:rPr>
            </w:pPr>
            <w:r>
              <w:rPr>
                <w:rFonts w:hint="eastAsia" w:ascii="宋体" w:hAnsi="宋体"/>
                <w:b/>
                <w:sz w:val="21"/>
                <w:szCs w:val="21"/>
              </w:rPr>
              <w:t>比选申请人资质条件、能力和信誉</w:t>
            </w:r>
          </w:p>
        </w:tc>
        <w:tc>
          <w:tcPr>
            <w:tcW w:w="5526" w:type="dxa"/>
            <w:vAlign w:val="center"/>
          </w:tcPr>
          <w:p>
            <w:pPr>
              <w:spacing w:line="440" w:lineRule="exact"/>
              <w:rPr>
                <w:rFonts w:ascii="宋体" w:hAnsi="宋体"/>
                <w:b/>
                <w:sz w:val="21"/>
                <w:szCs w:val="21"/>
                <w:u w:val="single"/>
              </w:rPr>
            </w:pPr>
            <w:r>
              <w:rPr>
                <w:rFonts w:hint="eastAsia" w:ascii="宋体" w:hAnsi="宋体"/>
                <w:b/>
                <w:sz w:val="21"/>
                <w:szCs w:val="21"/>
              </w:rPr>
              <w:t xml:space="preserve">详见比选公告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8</w:t>
            </w:r>
          </w:p>
        </w:tc>
        <w:tc>
          <w:tcPr>
            <w:tcW w:w="2147" w:type="dxa"/>
            <w:vAlign w:val="center"/>
          </w:tcPr>
          <w:p>
            <w:pPr>
              <w:rPr>
                <w:rFonts w:ascii="宋体" w:hAnsi="宋体"/>
                <w:sz w:val="21"/>
                <w:szCs w:val="21"/>
              </w:rPr>
            </w:pPr>
            <w:r>
              <w:rPr>
                <w:rFonts w:hint="eastAsia" w:ascii="宋体" w:hAnsi="宋体"/>
                <w:sz w:val="21"/>
                <w:szCs w:val="21"/>
              </w:rPr>
              <w:t>是否接受联合体比选申请</w:t>
            </w:r>
          </w:p>
        </w:tc>
        <w:tc>
          <w:tcPr>
            <w:tcW w:w="5526" w:type="dxa"/>
            <w:vAlign w:val="center"/>
          </w:tcPr>
          <w:p>
            <w:pPr>
              <w:spacing w:line="360" w:lineRule="exact"/>
              <w:rPr>
                <w:rFonts w:ascii="宋体" w:hAnsi="宋体"/>
                <w:sz w:val="21"/>
                <w:szCs w:val="21"/>
              </w:rPr>
            </w:pPr>
            <w:r>
              <w:rPr>
                <w:rFonts w:hint="eastAsia" w:ascii="宋体" w:hAnsi="宋体"/>
                <w:sz w:val="21"/>
                <w:szCs w:val="21"/>
                <w:lang w:eastAsia="zh-CN"/>
              </w:rPr>
              <w:t>☑</w:t>
            </w:r>
            <w:r>
              <w:rPr>
                <w:rFonts w:hint="eastAsia" w:ascii="宋体" w:hAnsi="宋体"/>
                <w:sz w:val="21"/>
                <w:szCs w:val="21"/>
              </w:rPr>
              <w:t>不接受</w:t>
            </w:r>
          </w:p>
          <w:p>
            <w:pPr>
              <w:spacing w:line="360" w:lineRule="exact"/>
              <w:rPr>
                <w:rFonts w:ascii="宋体" w:hAnsi="宋体"/>
                <w:sz w:val="21"/>
                <w:szCs w:val="21"/>
              </w:rPr>
            </w:pPr>
            <w:r>
              <w:rPr>
                <w:rFonts w:hint="eastAsia" w:ascii="宋体" w:hAnsi="宋体"/>
                <w:sz w:val="21"/>
                <w:szCs w:val="21"/>
              </w:rPr>
              <w:t>□接受，应满足下列要求：</w:t>
            </w:r>
          </w:p>
          <w:p>
            <w:pPr>
              <w:spacing w:line="360" w:lineRule="exact"/>
              <w:rPr>
                <w:rFonts w:ascii="宋体" w:hAnsi="宋体"/>
                <w:sz w:val="21"/>
                <w:szCs w:val="21"/>
              </w:rPr>
            </w:pPr>
            <w:r>
              <w:rPr>
                <w:rFonts w:hint="eastAsia" w:ascii="宋体" w:hAnsi="宋体"/>
                <w:sz w:val="21"/>
                <w:szCs w:val="21"/>
                <w:u w:val="single"/>
              </w:rPr>
              <w:t xml:space="preserve">                                   </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9</w:t>
            </w:r>
          </w:p>
        </w:tc>
        <w:tc>
          <w:tcPr>
            <w:tcW w:w="2147" w:type="dxa"/>
            <w:vAlign w:val="center"/>
          </w:tcPr>
          <w:p>
            <w:pPr>
              <w:rPr>
                <w:rFonts w:ascii="宋体" w:hAnsi="宋体"/>
                <w:sz w:val="21"/>
                <w:szCs w:val="21"/>
              </w:rPr>
            </w:pPr>
            <w:r>
              <w:rPr>
                <w:rFonts w:hint="eastAsia" w:ascii="宋体" w:hAnsi="宋体"/>
                <w:sz w:val="21"/>
                <w:szCs w:val="21"/>
              </w:rPr>
              <w:t>限制比选的情形</w:t>
            </w:r>
          </w:p>
        </w:tc>
        <w:tc>
          <w:tcPr>
            <w:tcW w:w="5526" w:type="dxa"/>
            <w:vAlign w:val="center"/>
          </w:tcPr>
          <w:p>
            <w:pPr>
              <w:spacing w:line="240" w:lineRule="exact"/>
              <w:rPr>
                <w:rFonts w:ascii="宋体" w:hAnsi="宋体"/>
                <w:sz w:val="21"/>
                <w:szCs w:val="21"/>
              </w:rPr>
            </w:pPr>
            <w:r>
              <w:rPr>
                <w:rFonts w:hint="eastAsia" w:ascii="宋体" w:hAnsi="宋体"/>
                <w:sz w:val="21"/>
                <w:szCs w:val="21"/>
              </w:rPr>
              <w:t>比选申请人不能存在下列情形之一：</w:t>
            </w:r>
          </w:p>
          <w:p>
            <w:pPr>
              <w:spacing w:line="240" w:lineRule="exact"/>
              <w:rPr>
                <w:rFonts w:ascii="宋体" w:hAnsi="宋体"/>
                <w:sz w:val="21"/>
                <w:szCs w:val="21"/>
              </w:rPr>
            </w:pPr>
            <w:r>
              <w:rPr>
                <w:rFonts w:hint="eastAsia" w:ascii="宋体" w:hAnsi="宋体"/>
                <w:sz w:val="21"/>
                <w:szCs w:val="21"/>
              </w:rPr>
              <w:t>（1）为不具有独立法人资格的机构（单位）；</w:t>
            </w:r>
          </w:p>
          <w:p>
            <w:pPr>
              <w:spacing w:line="240" w:lineRule="exact"/>
              <w:rPr>
                <w:rFonts w:ascii="宋体" w:hAnsi="宋体"/>
                <w:sz w:val="21"/>
                <w:szCs w:val="21"/>
              </w:rPr>
            </w:pPr>
            <w:r>
              <w:rPr>
                <w:rFonts w:hint="eastAsia" w:ascii="宋体" w:hAnsi="宋体"/>
                <w:sz w:val="21"/>
                <w:szCs w:val="21"/>
              </w:rPr>
              <w:t>（2）与本招标项目的其他投标人为同一单位的负责人；</w:t>
            </w:r>
          </w:p>
          <w:p>
            <w:pPr>
              <w:spacing w:line="240" w:lineRule="exact"/>
              <w:rPr>
                <w:rFonts w:ascii="宋体" w:hAnsi="宋体"/>
                <w:sz w:val="21"/>
                <w:szCs w:val="21"/>
              </w:rPr>
            </w:pPr>
            <w:r>
              <w:rPr>
                <w:rFonts w:hint="eastAsia" w:ascii="宋体" w:hAnsi="宋体"/>
                <w:sz w:val="21"/>
                <w:szCs w:val="21"/>
              </w:rPr>
              <w:t>（3）与本招标项目的其他投标人存在控股、管理关系；</w:t>
            </w:r>
          </w:p>
          <w:p>
            <w:pPr>
              <w:spacing w:line="240" w:lineRule="exact"/>
              <w:rPr>
                <w:rFonts w:ascii="宋体" w:hAnsi="宋体"/>
                <w:sz w:val="21"/>
                <w:szCs w:val="21"/>
              </w:rPr>
            </w:pPr>
            <w:r>
              <w:rPr>
                <w:rFonts w:hint="eastAsia" w:ascii="宋体" w:hAnsi="宋体"/>
                <w:sz w:val="21"/>
                <w:szCs w:val="21"/>
              </w:rPr>
              <w:t>（4）被责令停业的；</w:t>
            </w:r>
          </w:p>
          <w:p>
            <w:pPr>
              <w:spacing w:line="240" w:lineRule="exact"/>
              <w:rPr>
                <w:rFonts w:ascii="宋体" w:hAnsi="宋体"/>
                <w:sz w:val="21"/>
                <w:szCs w:val="21"/>
              </w:rPr>
            </w:pPr>
            <w:r>
              <w:rPr>
                <w:rFonts w:hint="eastAsia" w:ascii="宋体" w:hAnsi="宋体"/>
                <w:sz w:val="21"/>
                <w:szCs w:val="21"/>
              </w:rPr>
              <w:t>（5）被暂停或取消投标资格的；</w:t>
            </w:r>
          </w:p>
          <w:p>
            <w:pPr>
              <w:spacing w:line="240" w:lineRule="exact"/>
              <w:rPr>
                <w:rFonts w:ascii="宋体" w:hAnsi="宋体"/>
                <w:sz w:val="21"/>
                <w:szCs w:val="21"/>
              </w:rPr>
            </w:pPr>
            <w:r>
              <w:rPr>
                <w:rFonts w:hint="eastAsia" w:ascii="宋体" w:hAnsi="宋体"/>
                <w:sz w:val="21"/>
                <w:szCs w:val="21"/>
              </w:rPr>
              <w:t>（6）财产被接管或冻结的；</w:t>
            </w:r>
          </w:p>
          <w:p>
            <w:pPr>
              <w:spacing w:line="240" w:lineRule="exact"/>
              <w:rPr>
                <w:rFonts w:ascii="宋体" w:hAnsi="宋体"/>
                <w:sz w:val="21"/>
                <w:szCs w:val="21"/>
              </w:rPr>
            </w:pPr>
            <w:r>
              <w:rPr>
                <w:rFonts w:hint="eastAsia" w:ascii="宋体" w:hAnsi="宋体"/>
                <w:sz w:val="21"/>
                <w:szCs w:val="21"/>
              </w:rPr>
              <w:t>（7）在最近3年内有骗取中标或严重违约或重大工程质量问题的（以县级及以上行政、行业主管部门的行政处罚决定或司法机关出具的有关法律文书为准）；</w:t>
            </w:r>
          </w:p>
          <w:p>
            <w:pPr>
              <w:spacing w:line="240" w:lineRule="exact"/>
              <w:rPr>
                <w:rFonts w:ascii="宋体" w:hAnsi="宋体"/>
                <w:spacing w:val="-10"/>
                <w:sz w:val="21"/>
                <w:szCs w:val="21"/>
              </w:rPr>
            </w:pPr>
            <w:r>
              <w:rPr>
                <w:rFonts w:hint="eastAsia" w:ascii="宋体" w:hAnsi="宋体"/>
                <w:spacing w:val="-10"/>
                <w:sz w:val="21"/>
                <w:szCs w:val="21"/>
              </w:rPr>
              <w:t>（8）</w:t>
            </w:r>
            <w:r>
              <w:rPr>
                <w:rFonts w:hint="eastAsia" w:ascii="宋体" w:hAnsi="宋体"/>
                <w:sz w:val="21"/>
                <w:szCs w:val="21"/>
              </w:rPr>
              <w:t>近半年内在所有招投标和合同履行过程中被监督部门行政处罚的（以县级及以上行政、行业主管部门的行政处罚决定为准）；</w:t>
            </w:r>
          </w:p>
          <w:p>
            <w:pPr>
              <w:spacing w:line="240" w:lineRule="exact"/>
              <w:rPr>
                <w:rFonts w:ascii="宋体" w:hAnsi="宋体"/>
                <w:sz w:val="21"/>
                <w:szCs w:val="21"/>
              </w:rPr>
            </w:pPr>
            <w:r>
              <w:rPr>
                <w:rFonts w:hint="eastAsia" w:ascii="宋体" w:hAnsi="宋体"/>
                <w:sz w:val="21"/>
                <w:szCs w:val="21"/>
              </w:rPr>
              <w:t>（9）近3年内在招投标和合同履行过程中有腐败行为并被司法机关认定为犯罪的（以司法机关出具的有关法律文书为准）；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0</w:t>
            </w:r>
          </w:p>
        </w:tc>
        <w:tc>
          <w:tcPr>
            <w:tcW w:w="2147" w:type="dxa"/>
            <w:vAlign w:val="center"/>
          </w:tcPr>
          <w:p>
            <w:pPr>
              <w:rPr>
                <w:rFonts w:ascii="宋体" w:hAnsi="宋体"/>
                <w:sz w:val="21"/>
                <w:szCs w:val="21"/>
              </w:rPr>
            </w:pPr>
            <w:r>
              <w:rPr>
                <w:rFonts w:hint="eastAsia" w:ascii="宋体" w:hAnsi="宋体"/>
                <w:sz w:val="21"/>
                <w:szCs w:val="21"/>
              </w:rPr>
              <w:t>踏勘现场</w:t>
            </w:r>
          </w:p>
        </w:tc>
        <w:tc>
          <w:tcPr>
            <w:tcW w:w="5526" w:type="dxa"/>
            <w:vAlign w:val="center"/>
          </w:tcPr>
          <w:p>
            <w:pPr>
              <w:spacing w:line="400" w:lineRule="exact"/>
              <w:rPr>
                <w:rFonts w:ascii="宋体" w:hAnsi="宋体"/>
                <w:sz w:val="21"/>
                <w:szCs w:val="21"/>
              </w:rPr>
            </w:pPr>
            <w:r>
              <w:rPr>
                <w:rFonts w:hint="eastAsia" w:ascii="宋体" w:hAnsi="宋体"/>
                <w:sz w:val="21"/>
                <w:szCs w:val="21"/>
              </w:rPr>
              <w:t>比选人不组织，比选申请人自行踏勘，费用自理。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1</w:t>
            </w:r>
          </w:p>
        </w:tc>
        <w:tc>
          <w:tcPr>
            <w:tcW w:w="2147" w:type="dxa"/>
            <w:vAlign w:val="center"/>
          </w:tcPr>
          <w:p>
            <w:pPr>
              <w:rPr>
                <w:rFonts w:ascii="宋体" w:hAnsi="宋体"/>
                <w:sz w:val="21"/>
                <w:szCs w:val="21"/>
              </w:rPr>
            </w:pPr>
            <w:r>
              <w:rPr>
                <w:rFonts w:hint="eastAsia" w:ascii="宋体" w:hAnsi="宋体"/>
                <w:sz w:val="21"/>
                <w:szCs w:val="21"/>
              </w:rPr>
              <w:t>比选预备会</w:t>
            </w:r>
          </w:p>
        </w:tc>
        <w:tc>
          <w:tcPr>
            <w:tcW w:w="5526" w:type="dxa"/>
            <w:vAlign w:val="center"/>
          </w:tcPr>
          <w:p>
            <w:pPr>
              <w:spacing w:line="400" w:lineRule="exact"/>
              <w:rPr>
                <w:rFonts w:ascii="宋体" w:hAnsi="宋体"/>
                <w:sz w:val="21"/>
                <w:szCs w:val="21"/>
              </w:rPr>
            </w:pPr>
            <w:r>
              <w:rPr>
                <w:rFonts w:hint="eastAsia" w:ascii="宋体" w:hAnsi="宋体"/>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2</w:t>
            </w:r>
          </w:p>
        </w:tc>
        <w:tc>
          <w:tcPr>
            <w:tcW w:w="2147" w:type="dxa"/>
            <w:vAlign w:val="center"/>
          </w:tcPr>
          <w:p>
            <w:pPr>
              <w:rPr>
                <w:rFonts w:ascii="宋体" w:hAnsi="宋体"/>
                <w:sz w:val="21"/>
                <w:szCs w:val="21"/>
                <w:highlight w:val="yellow"/>
              </w:rPr>
            </w:pPr>
            <w:r>
              <w:rPr>
                <w:rFonts w:hint="eastAsia" w:ascii="宋体" w:hAnsi="宋体"/>
                <w:sz w:val="21"/>
                <w:szCs w:val="21"/>
              </w:rPr>
              <w:t>比选申请人提出问题的截止时间</w:t>
            </w:r>
          </w:p>
        </w:tc>
        <w:tc>
          <w:tcPr>
            <w:tcW w:w="5526" w:type="dxa"/>
            <w:vAlign w:val="center"/>
          </w:tcPr>
          <w:p>
            <w:pPr>
              <w:spacing w:line="400" w:lineRule="exact"/>
              <w:rPr>
                <w:rFonts w:ascii="宋体" w:hAnsi="宋体"/>
                <w:sz w:val="21"/>
                <w:szCs w:val="21"/>
                <w:highlight w:val="yellow"/>
              </w:rPr>
            </w:pPr>
            <w:r>
              <w:rPr>
                <w:rFonts w:hint="eastAsia" w:ascii="宋体" w:hAnsi="宋体"/>
                <w:sz w:val="21"/>
                <w:szCs w:val="21"/>
              </w:rPr>
              <w:t>购买比选文件截止时间后一个工作日内，</w:t>
            </w:r>
            <w:r>
              <w:rPr>
                <w:rFonts w:hint="eastAsia" w:ascii="宋体" w:hAnsi="宋体"/>
                <w:color w:val="FF0000"/>
                <w:sz w:val="21"/>
                <w:szCs w:val="21"/>
              </w:rPr>
              <w:t>即（</w:t>
            </w:r>
            <w:r>
              <w:rPr>
                <w:rFonts w:hint="eastAsia" w:ascii="宋体" w:hAnsi="宋体"/>
                <w:color w:val="FF0000"/>
                <w:sz w:val="21"/>
                <w:szCs w:val="21"/>
                <w:u w:val="single"/>
                <w:lang w:val="en-US" w:eastAsia="zh-CN"/>
              </w:rPr>
              <w:t>2021</w:t>
            </w:r>
            <w:r>
              <w:rPr>
                <w:rFonts w:hint="eastAsia" w:ascii="宋体" w:hAnsi="宋体"/>
                <w:color w:val="FF0000"/>
                <w:sz w:val="21"/>
                <w:szCs w:val="21"/>
              </w:rPr>
              <w:t>年</w:t>
            </w:r>
            <w:r>
              <w:rPr>
                <w:rFonts w:hint="eastAsia" w:ascii="宋体" w:hAnsi="宋体"/>
                <w:color w:val="FF0000"/>
                <w:sz w:val="21"/>
                <w:szCs w:val="21"/>
                <w:u w:val="single"/>
                <w:lang w:val="en-US" w:eastAsia="zh-CN"/>
              </w:rPr>
              <w:t>9</w:t>
            </w:r>
            <w:r>
              <w:rPr>
                <w:rFonts w:hint="eastAsia" w:ascii="宋体" w:hAnsi="宋体"/>
                <w:color w:val="FF0000"/>
                <w:sz w:val="21"/>
                <w:szCs w:val="21"/>
              </w:rPr>
              <w:t>月</w:t>
            </w:r>
            <w:r>
              <w:rPr>
                <w:rFonts w:hint="eastAsia" w:ascii="宋体" w:hAnsi="宋体"/>
                <w:color w:val="FF0000"/>
                <w:sz w:val="21"/>
                <w:szCs w:val="21"/>
                <w:u w:val="single"/>
                <w:lang w:val="en-US" w:eastAsia="zh-CN"/>
              </w:rPr>
              <w:t>14</w:t>
            </w:r>
            <w:r>
              <w:rPr>
                <w:rFonts w:hint="eastAsia" w:ascii="宋体" w:hAnsi="宋体"/>
                <w:color w:val="FF0000"/>
                <w:sz w:val="21"/>
                <w:szCs w:val="21"/>
              </w:rPr>
              <w:t>日17:00时）</w:t>
            </w:r>
            <w:r>
              <w:rPr>
                <w:rFonts w:hint="eastAsia" w:ascii="宋体" w:hAnsi="宋体"/>
                <w:sz w:val="21"/>
                <w:szCs w:val="21"/>
              </w:rPr>
              <w:t>通过线下方式进行提问。此时间后所有问题将不再予以答复，其后果由比选申请人自行承担。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3</w:t>
            </w:r>
          </w:p>
        </w:tc>
        <w:tc>
          <w:tcPr>
            <w:tcW w:w="2147" w:type="dxa"/>
            <w:vAlign w:val="center"/>
          </w:tcPr>
          <w:p>
            <w:pPr>
              <w:rPr>
                <w:rFonts w:ascii="宋体" w:hAnsi="宋体"/>
                <w:sz w:val="21"/>
                <w:szCs w:val="21"/>
              </w:rPr>
            </w:pPr>
            <w:r>
              <w:rPr>
                <w:rFonts w:hint="eastAsia" w:ascii="宋体" w:hAnsi="宋体"/>
                <w:sz w:val="21"/>
                <w:szCs w:val="21"/>
              </w:rPr>
              <w:t>比选截止时间</w:t>
            </w:r>
          </w:p>
        </w:tc>
        <w:tc>
          <w:tcPr>
            <w:tcW w:w="5526" w:type="dxa"/>
            <w:vAlign w:val="center"/>
          </w:tcPr>
          <w:p>
            <w:pPr>
              <w:spacing w:line="400" w:lineRule="exact"/>
              <w:rPr>
                <w:rFonts w:ascii="宋体" w:hAnsi="宋体"/>
                <w:sz w:val="21"/>
                <w:szCs w:val="21"/>
              </w:rPr>
            </w:pPr>
            <w:r>
              <w:rPr>
                <w:rFonts w:hint="eastAsia" w:ascii="宋体" w:hAnsi="宋体"/>
                <w:color w:val="FF0000"/>
                <w:sz w:val="21"/>
                <w:szCs w:val="21"/>
                <w:u w:val="single"/>
                <w:lang w:val="en-US" w:eastAsia="zh-CN"/>
              </w:rPr>
              <w:t>2021</w:t>
            </w:r>
            <w:r>
              <w:rPr>
                <w:rFonts w:hint="eastAsia" w:ascii="宋体" w:hAnsi="宋体"/>
                <w:color w:val="FF0000"/>
                <w:sz w:val="21"/>
                <w:szCs w:val="21"/>
              </w:rPr>
              <w:t>年</w:t>
            </w:r>
            <w:r>
              <w:rPr>
                <w:rFonts w:hint="eastAsia" w:ascii="宋体" w:hAnsi="宋体"/>
                <w:color w:val="FF0000"/>
                <w:sz w:val="21"/>
                <w:szCs w:val="21"/>
                <w:u w:val="single"/>
                <w:lang w:val="en-US" w:eastAsia="zh-CN"/>
              </w:rPr>
              <w:t>9</w:t>
            </w:r>
            <w:r>
              <w:rPr>
                <w:rFonts w:hint="eastAsia" w:ascii="宋体" w:hAnsi="宋体"/>
                <w:color w:val="FF0000"/>
                <w:sz w:val="21"/>
                <w:szCs w:val="21"/>
              </w:rPr>
              <w:t>月</w:t>
            </w:r>
            <w:r>
              <w:rPr>
                <w:rFonts w:hint="eastAsia" w:ascii="宋体" w:hAnsi="宋体"/>
                <w:color w:val="FF0000"/>
                <w:sz w:val="21"/>
                <w:szCs w:val="21"/>
                <w:u w:val="single"/>
                <w:lang w:val="en-US" w:eastAsia="zh-CN"/>
              </w:rPr>
              <w:t>15</w:t>
            </w:r>
            <w:r>
              <w:rPr>
                <w:rFonts w:hint="eastAsia" w:ascii="宋体" w:hAnsi="宋体"/>
                <w:color w:val="FF0000"/>
                <w:sz w:val="21"/>
                <w:szCs w:val="21"/>
              </w:rPr>
              <w:t>日</w:t>
            </w:r>
            <w:r>
              <w:rPr>
                <w:rFonts w:hint="eastAsia" w:ascii="宋体" w:hAnsi="宋体"/>
                <w:color w:val="FF0000"/>
                <w:sz w:val="21"/>
                <w:szCs w:val="21"/>
                <w:u w:val="single"/>
                <w:lang w:val="en-US" w:eastAsia="zh-CN"/>
              </w:rPr>
              <w:t>14：30</w:t>
            </w:r>
            <w:r>
              <w:rPr>
                <w:rFonts w:hint="eastAsia" w:ascii="宋体" w:hAnsi="宋体"/>
                <w:color w:val="FF0000"/>
                <w:sz w:val="21"/>
                <w:szCs w:val="21"/>
              </w:rPr>
              <w:t>时</w:t>
            </w:r>
            <w:r>
              <w:rPr>
                <w:rFonts w:hint="eastAsia" w:ascii="宋体" w:hAnsi="宋体"/>
                <w:sz w:val="21"/>
                <w:szCs w:val="21"/>
              </w:rPr>
              <w:t>。到比选截止时间止，比选人收到的比选申请文件少于3个的，比选人将重新组织比选。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4</w:t>
            </w:r>
          </w:p>
        </w:tc>
        <w:tc>
          <w:tcPr>
            <w:tcW w:w="2147" w:type="dxa"/>
            <w:vAlign w:val="center"/>
          </w:tcPr>
          <w:p>
            <w:pPr>
              <w:rPr>
                <w:rFonts w:ascii="宋体" w:hAnsi="宋体"/>
                <w:color w:val="FF0000"/>
                <w:sz w:val="21"/>
                <w:szCs w:val="21"/>
              </w:rPr>
            </w:pPr>
            <w:r>
              <w:rPr>
                <w:rFonts w:hint="eastAsia" w:ascii="宋体" w:hAnsi="宋体"/>
                <w:color w:val="FF0000"/>
                <w:sz w:val="21"/>
                <w:szCs w:val="21"/>
              </w:rPr>
              <w:t>递交比选申请文件地点</w:t>
            </w:r>
          </w:p>
        </w:tc>
        <w:tc>
          <w:tcPr>
            <w:tcW w:w="5526" w:type="dxa"/>
            <w:vAlign w:val="center"/>
          </w:tcPr>
          <w:p>
            <w:pPr>
              <w:spacing w:line="400" w:lineRule="exact"/>
              <w:jc w:val="both"/>
              <w:rPr>
                <w:rFonts w:hint="default" w:ascii="宋体" w:hAnsi="宋体"/>
                <w:color w:val="FF0000"/>
                <w:sz w:val="21"/>
                <w:szCs w:val="21"/>
                <w:lang w:val="en-US"/>
              </w:rPr>
            </w:pPr>
            <w:r>
              <w:rPr>
                <w:rFonts w:hint="eastAsia" w:ascii="宋体" w:hAnsi="宋体"/>
                <w:color w:val="FF0000"/>
                <w:sz w:val="21"/>
                <w:szCs w:val="21"/>
                <w:u w:val="single"/>
                <w:lang w:val="en-US" w:eastAsia="zh-CN"/>
              </w:rPr>
              <w:t>绵阳市肿瘤医院5楼人事科办公室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5</w:t>
            </w:r>
          </w:p>
        </w:tc>
        <w:tc>
          <w:tcPr>
            <w:tcW w:w="2147" w:type="dxa"/>
            <w:vAlign w:val="center"/>
          </w:tcPr>
          <w:p>
            <w:pPr>
              <w:rPr>
                <w:rFonts w:ascii="宋体" w:hAnsi="宋体"/>
                <w:sz w:val="21"/>
                <w:szCs w:val="21"/>
              </w:rPr>
            </w:pPr>
            <w:r>
              <w:rPr>
                <w:rFonts w:hint="eastAsia" w:ascii="宋体" w:hAnsi="宋体"/>
                <w:sz w:val="21"/>
                <w:szCs w:val="21"/>
              </w:rPr>
              <w:t>转包、分包</w:t>
            </w:r>
          </w:p>
        </w:tc>
        <w:tc>
          <w:tcPr>
            <w:tcW w:w="5526" w:type="dxa"/>
            <w:vAlign w:val="center"/>
          </w:tcPr>
          <w:p>
            <w:pPr>
              <w:spacing w:line="400" w:lineRule="exact"/>
              <w:rPr>
                <w:rFonts w:ascii="宋体" w:hAnsi="宋体"/>
                <w:sz w:val="21"/>
                <w:szCs w:val="21"/>
              </w:rPr>
            </w:pPr>
            <w:r>
              <w:rPr>
                <w:rFonts w:hint="eastAsia" w:ascii="宋体" w:hAnsi="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1</w:t>
            </w:r>
            <w:r>
              <w:rPr>
                <w:rFonts w:hint="eastAsia" w:ascii="宋体" w:hAnsi="宋体"/>
                <w:sz w:val="21"/>
                <w:szCs w:val="21"/>
                <w:lang w:val="en-US" w:eastAsia="zh-CN"/>
              </w:rPr>
              <w:t>6</w:t>
            </w:r>
          </w:p>
        </w:tc>
        <w:tc>
          <w:tcPr>
            <w:tcW w:w="2147" w:type="dxa"/>
            <w:vAlign w:val="center"/>
          </w:tcPr>
          <w:p>
            <w:pPr>
              <w:rPr>
                <w:rFonts w:ascii="宋体" w:hAnsi="宋体"/>
                <w:sz w:val="21"/>
                <w:szCs w:val="21"/>
              </w:rPr>
            </w:pPr>
            <w:r>
              <w:rPr>
                <w:rFonts w:hint="eastAsia" w:ascii="宋体" w:hAnsi="宋体"/>
                <w:sz w:val="21"/>
                <w:szCs w:val="21"/>
              </w:rPr>
              <w:t>比选及合同货币</w:t>
            </w:r>
          </w:p>
        </w:tc>
        <w:tc>
          <w:tcPr>
            <w:tcW w:w="5526" w:type="dxa"/>
            <w:vAlign w:val="center"/>
          </w:tcPr>
          <w:p>
            <w:pPr>
              <w:spacing w:line="400" w:lineRule="exact"/>
              <w:rPr>
                <w:rFonts w:ascii="宋体" w:hAnsi="宋体"/>
                <w:sz w:val="21"/>
                <w:szCs w:val="21"/>
              </w:rPr>
            </w:pPr>
            <w:r>
              <w:rPr>
                <w:rFonts w:hint="eastAsia" w:ascii="宋体" w:hAnsi="宋体"/>
                <w:sz w:val="21"/>
                <w:szCs w:val="21"/>
              </w:rPr>
              <w:t>比选及合同采用的币种为人民币。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17</w:t>
            </w:r>
          </w:p>
        </w:tc>
        <w:tc>
          <w:tcPr>
            <w:tcW w:w="2147" w:type="dxa"/>
            <w:vAlign w:val="center"/>
          </w:tcPr>
          <w:p>
            <w:pPr>
              <w:rPr>
                <w:rFonts w:ascii="宋体" w:hAnsi="宋体"/>
                <w:sz w:val="21"/>
                <w:szCs w:val="21"/>
              </w:rPr>
            </w:pPr>
            <w:r>
              <w:rPr>
                <w:rFonts w:hint="eastAsia" w:ascii="宋体" w:hAnsi="宋体"/>
                <w:sz w:val="21"/>
                <w:szCs w:val="21"/>
              </w:rPr>
              <w:t>偏离</w:t>
            </w:r>
          </w:p>
        </w:tc>
        <w:tc>
          <w:tcPr>
            <w:tcW w:w="5526" w:type="dxa"/>
            <w:vAlign w:val="center"/>
          </w:tcPr>
          <w:p>
            <w:pPr>
              <w:spacing w:line="312" w:lineRule="auto"/>
              <w:rPr>
                <w:rFonts w:ascii="宋体" w:hAnsi="宋体"/>
                <w:sz w:val="21"/>
                <w:szCs w:val="21"/>
              </w:rPr>
            </w:pPr>
            <w:r>
              <w:rPr>
                <w:rFonts w:hint="eastAsia" w:ascii="宋体" w:hAnsi="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lang w:val="en-US" w:eastAsia="zh-CN"/>
              </w:rPr>
              <w:t>18</w:t>
            </w:r>
          </w:p>
        </w:tc>
        <w:tc>
          <w:tcPr>
            <w:tcW w:w="2147" w:type="dxa"/>
            <w:vAlign w:val="center"/>
          </w:tcPr>
          <w:p>
            <w:pPr>
              <w:rPr>
                <w:rFonts w:ascii="宋体" w:hAnsi="宋体"/>
                <w:sz w:val="21"/>
                <w:szCs w:val="21"/>
              </w:rPr>
            </w:pPr>
            <w:r>
              <w:rPr>
                <w:rFonts w:hint="eastAsia" w:ascii="宋体" w:hAnsi="宋体"/>
                <w:sz w:val="21"/>
                <w:szCs w:val="21"/>
              </w:rPr>
              <w:t>比选有效期</w:t>
            </w:r>
          </w:p>
        </w:tc>
        <w:tc>
          <w:tcPr>
            <w:tcW w:w="5526" w:type="dxa"/>
            <w:vAlign w:val="center"/>
          </w:tcPr>
          <w:p>
            <w:pPr>
              <w:spacing w:line="288" w:lineRule="auto"/>
              <w:rPr>
                <w:rFonts w:ascii="宋体" w:hAnsi="宋体"/>
                <w:sz w:val="21"/>
                <w:szCs w:val="21"/>
              </w:rPr>
            </w:pPr>
            <w:r>
              <w:rPr>
                <w:rFonts w:hint="eastAsia" w:ascii="宋体" w:hAnsi="宋体"/>
                <w:sz w:val="21"/>
                <w:szCs w:val="21"/>
              </w:rPr>
              <w:t>从比选截止之日算起60日历天。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19</w:t>
            </w:r>
          </w:p>
        </w:tc>
        <w:tc>
          <w:tcPr>
            <w:tcW w:w="2147" w:type="dxa"/>
            <w:vAlign w:val="center"/>
          </w:tcPr>
          <w:p>
            <w:pPr>
              <w:rPr>
                <w:rFonts w:ascii="宋体" w:hAnsi="宋体"/>
                <w:sz w:val="21"/>
                <w:szCs w:val="21"/>
              </w:rPr>
            </w:pPr>
            <w:r>
              <w:rPr>
                <w:rFonts w:hint="eastAsia" w:ascii="宋体" w:hAnsi="宋体"/>
                <w:sz w:val="21"/>
                <w:szCs w:val="21"/>
              </w:rPr>
              <w:t>是否允许递交备选比选方案</w:t>
            </w:r>
          </w:p>
        </w:tc>
        <w:tc>
          <w:tcPr>
            <w:tcW w:w="5526" w:type="dxa"/>
            <w:vAlign w:val="center"/>
          </w:tcPr>
          <w:p>
            <w:pPr>
              <w:spacing w:line="320" w:lineRule="exact"/>
              <w:rPr>
                <w:rFonts w:ascii="宋体" w:hAnsi="宋体"/>
                <w:sz w:val="21"/>
                <w:szCs w:val="21"/>
              </w:rPr>
            </w:pPr>
            <w:r>
              <w:rPr>
                <w:rFonts w:hint="eastAsia" w:ascii="宋体" w:hAnsi="宋体"/>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20</w:t>
            </w:r>
          </w:p>
        </w:tc>
        <w:tc>
          <w:tcPr>
            <w:tcW w:w="2147" w:type="dxa"/>
            <w:vAlign w:val="center"/>
          </w:tcPr>
          <w:p>
            <w:pPr>
              <w:rPr>
                <w:rFonts w:ascii="宋体" w:hAnsi="宋体"/>
                <w:sz w:val="21"/>
                <w:szCs w:val="21"/>
              </w:rPr>
            </w:pPr>
            <w:r>
              <w:rPr>
                <w:rFonts w:hint="eastAsia" w:ascii="宋体" w:hAnsi="宋体"/>
                <w:sz w:val="21"/>
                <w:szCs w:val="21"/>
              </w:rPr>
              <w:t>是否退还比选申请文件</w:t>
            </w:r>
          </w:p>
        </w:tc>
        <w:tc>
          <w:tcPr>
            <w:tcW w:w="5526" w:type="dxa"/>
            <w:vAlign w:val="center"/>
          </w:tcPr>
          <w:p>
            <w:pPr>
              <w:spacing w:line="288" w:lineRule="auto"/>
              <w:rPr>
                <w:rFonts w:ascii="宋体" w:hAnsi="宋体"/>
                <w:sz w:val="21"/>
                <w:szCs w:val="21"/>
              </w:rPr>
            </w:pPr>
            <w:r>
              <w:rPr>
                <w:rFonts w:hint="eastAsia" w:ascii="宋体" w:hAnsi="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eastAsia" w:ascii="宋体" w:hAnsi="宋体" w:eastAsia="宋体"/>
                <w:sz w:val="21"/>
                <w:szCs w:val="21"/>
                <w:lang w:eastAsia="zh-CN"/>
              </w:rPr>
            </w:pPr>
            <w:r>
              <w:rPr>
                <w:rFonts w:hint="eastAsia" w:ascii="宋体" w:hAnsi="宋体"/>
                <w:sz w:val="21"/>
                <w:szCs w:val="21"/>
              </w:rPr>
              <w:t>2</w:t>
            </w:r>
            <w:r>
              <w:rPr>
                <w:rFonts w:hint="eastAsia" w:ascii="宋体" w:hAnsi="宋体"/>
                <w:sz w:val="21"/>
                <w:szCs w:val="21"/>
                <w:lang w:val="en-US" w:eastAsia="zh-CN"/>
              </w:rPr>
              <w:t>1</w:t>
            </w:r>
          </w:p>
        </w:tc>
        <w:tc>
          <w:tcPr>
            <w:tcW w:w="2147" w:type="dxa"/>
            <w:vAlign w:val="center"/>
          </w:tcPr>
          <w:p>
            <w:pPr>
              <w:rPr>
                <w:rFonts w:ascii="宋体" w:hAnsi="宋体"/>
                <w:sz w:val="21"/>
                <w:szCs w:val="21"/>
              </w:rPr>
            </w:pPr>
            <w:r>
              <w:rPr>
                <w:rFonts w:hint="eastAsia" w:ascii="宋体" w:hAnsi="宋体"/>
                <w:sz w:val="21"/>
                <w:szCs w:val="21"/>
              </w:rPr>
              <w:t>开标程序</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比选申请人签到并递交比选申请文件→比选申请文件密封性检查→当众开启比选申请文件→进入专家评审环节。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22</w:t>
            </w:r>
          </w:p>
        </w:tc>
        <w:tc>
          <w:tcPr>
            <w:tcW w:w="2147" w:type="dxa"/>
            <w:vAlign w:val="center"/>
          </w:tcPr>
          <w:p>
            <w:pPr>
              <w:rPr>
                <w:rFonts w:ascii="宋体" w:hAnsi="宋体"/>
                <w:sz w:val="21"/>
                <w:szCs w:val="21"/>
              </w:rPr>
            </w:pPr>
            <w:r>
              <w:rPr>
                <w:rFonts w:hint="eastAsia" w:ascii="宋体" w:hAnsi="宋体"/>
                <w:sz w:val="21"/>
                <w:szCs w:val="21"/>
              </w:rPr>
              <w:t>评审办法</w:t>
            </w:r>
          </w:p>
        </w:tc>
        <w:tc>
          <w:tcPr>
            <w:tcW w:w="5526" w:type="dxa"/>
            <w:vAlign w:val="center"/>
          </w:tcPr>
          <w:p>
            <w:pPr>
              <w:spacing w:line="320" w:lineRule="exact"/>
              <w:rPr>
                <w:rFonts w:ascii="宋体" w:hAnsi="宋体"/>
                <w:sz w:val="21"/>
                <w:szCs w:val="21"/>
              </w:rPr>
            </w:pPr>
            <w:r>
              <w:rPr>
                <w:rFonts w:hint="eastAsia" w:ascii="宋体" w:hAnsi="宋体"/>
                <w:sz w:val="21"/>
                <w:szCs w:val="21"/>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23</w:t>
            </w:r>
          </w:p>
        </w:tc>
        <w:tc>
          <w:tcPr>
            <w:tcW w:w="2147" w:type="dxa"/>
            <w:vAlign w:val="center"/>
          </w:tcPr>
          <w:p>
            <w:pPr>
              <w:rPr>
                <w:rFonts w:ascii="宋体" w:hAnsi="宋体"/>
                <w:sz w:val="21"/>
                <w:szCs w:val="21"/>
              </w:rPr>
            </w:pPr>
            <w:r>
              <w:rPr>
                <w:rFonts w:hint="eastAsia" w:ascii="宋体" w:hAnsi="宋体"/>
                <w:sz w:val="21"/>
                <w:szCs w:val="21"/>
              </w:rPr>
              <w:t>是否授权评审委员会确定中选人</w:t>
            </w:r>
          </w:p>
        </w:tc>
        <w:tc>
          <w:tcPr>
            <w:tcW w:w="5526" w:type="dxa"/>
            <w:vAlign w:val="center"/>
          </w:tcPr>
          <w:p>
            <w:pPr>
              <w:spacing w:line="320" w:lineRule="exact"/>
              <w:rPr>
                <w:rFonts w:ascii="宋体" w:hAnsi="宋体"/>
                <w:sz w:val="21"/>
                <w:szCs w:val="21"/>
              </w:rPr>
            </w:pPr>
            <w:r>
              <w:rPr>
                <w:rFonts w:hint="eastAsia" w:ascii="宋体" w:hAnsi="宋体"/>
                <w:sz w:val="21"/>
                <w:szCs w:val="21"/>
              </w:rPr>
              <w:t>否，推荐的中选候选人数：2-3人。当符合要求的比选申请人少于2个时，评审委员会应作流标处理。当比选申请人被推荐为中选候选人的标段数量多于可以中选的标段数量时，由比选人选择中选的标段。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24</w:t>
            </w:r>
          </w:p>
        </w:tc>
        <w:tc>
          <w:tcPr>
            <w:tcW w:w="2147" w:type="dxa"/>
            <w:vAlign w:val="center"/>
          </w:tcPr>
          <w:p>
            <w:pPr>
              <w:rPr>
                <w:rFonts w:ascii="宋体" w:hAnsi="宋体"/>
                <w:sz w:val="21"/>
                <w:szCs w:val="21"/>
              </w:rPr>
            </w:pPr>
            <w:r>
              <w:rPr>
                <w:rFonts w:hint="eastAsia" w:ascii="宋体" w:hAnsi="宋体"/>
                <w:sz w:val="21"/>
                <w:szCs w:val="21"/>
              </w:rPr>
              <w:t>比选申请文件正副本</w:t>
            </w:r>
          </w:p>
        </w:tc>
        <w:tc>
          <w:tcPr>
            <w:tcW w:w="5526" w:type="dxa"/>
            <w:vAlign w:val="center"/>
          </w:tcPr>
          <w:p>
            <w:pPr>
              <w:spacing w:line="288" w:lineRule="auto"/>
              <w:rPr>
                <w:rFonts w:ascii="宋体" w:hAnsi="宋体"/>
                <w:sz w:val="21"/>
                <w:szCs w:val="21"/>
              </w:rPr>
            </w:pPr>
            <w:r>
              <w:rPr>
                <w:rFonts w:hint="eastAsia" w:ascii="宋体" w:hAnsi="宋体"/>
                <w:sz w:val="21"/>
                <w:szCs w:val="21"/>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25</w:t>
            </w:r>
          </w:p>
        </w:tc>
        <w:tc>
          <w:tcPr>
            <w:tcW w:w="2147" w:type="dxa"/>
            <w:vAlign w:val="center"/>
          </w:tcPr>
          <w:p>
            <w:pPr>
              <w:spacing w:line="320" w:lineRule="exact"/>
              <w:rPr>
                <w:rFonts w:ascii="宋体" w:hAnsi="宋体"/>
                <w:sz w:val="21"/>
                <w:szCs w:val="21"/>
              </w:rPr>
            </w:pPr>
            <w:r>
              <w:rPr>
                <w:rFonts w:hint="eastAsia" w:ascii="宋体" w:hAnsi="宋体"/>
                <w:sz w:val="21"/>
                <w:szCs w:val="21"/>
              </w:rPr>
              <w:t>比选申请文件递交方式</w:t>
            </w:r>
          </w:p>
        </w:tc>
        <w:tc>
          <w:tcPr>
            <w:tcW w:w="5526" w:type="dxa"/>
            <w:vAlign w:val="center"/>
          </w:tcPr>
          <w:p>
            <w:pPr>
              <w:spacing w:line="320" w:lineRule="exact"/>
              <w:rPr>
                <w:rFonts w:ascii="宋体" w:hAnsi="宋体"/>
                <w:sz w:val="21"/>
                <w:szCs w:val="21"/>
              </w:rPr>
            </w:pPr>
            <w:r>
              <w:rPr>
                <w:rFonts w:hint="eastAsia" w:ascii="宋体" w:hAnsi="宋体"/>
                <w:sz w:val="21"/>
                <w:szCs w:val="21"/>
              </w:rPr>
              <w:t>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522" w:type="dxa"/>
            <w:gridSpan w:val="3"/>
            <w:vAlign w:val="center"/>
          </w:tcPr>
          <w:p>
            <w:pPr>
              <w:spacing w:line="320" w:lineRule="exact"/>
              <w:jc w:val="center"/>
              <w:rPr>
                <w:rFonts w:ascii="宋体" w:hAnsi="宋体"/>
                <w:sz w:val="21"/>
                <w:szCs w:val="21"/>
              </w:rPr>
            </w:pPr>
            <w:r>
              <w:rPr>
                <w:rFonts w:hint="eastAsia" w:ascii="宋体" w:hAnsi="宋体"/>
                <w:b/>
                <w:sz w:val="21"/>
                <w:szCs w:val="21"/>
              </w:rPr>
              <w:t>比选申请文件编制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26</w:t>
            </w:r>
          </w:p>
        </w:tc>
        <w:tc>
          <w:tcPr>
            <w:tcW w:w="2147" w:type="dxa"/>
            <w:vAlign w:val="center"/>
          </w:tcPr>
          <w:p>
            <w:pPr>
              <w:rPr>
                <w:rFonts w:ascii="宋体" w:hAnsi="宋体"/>
                <w:sz w:val="21"/>
                <w:szCs w:val="21"/>
              </w:rPr>
            </w:pPr>
            <w:r>
              <w:rPr>
                <w:rFonts w:hint="eastAsia" w:ascii="宋体" w:hAnsi="宋体"/>
                <w:sz w:val="21"/>
                <w:szCs w:val="21"/>
              </w:rPr>
              <w:t>构成比选申请文件的其他材料</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比选申请人认为需要提供的其他资料。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27</w:t>
            </w:r>
          </w:p>
        </w:tc>
        <w:tc>
          <w:tcPr>
            <w:tcW w:w="2147" w:type="dxa"/>
            <w:vAlign w:val="center"/>
          </w:tcPr>
          <w:p>
            <w:pPr>
              <w:rPr>
                <w:rFonts w:ascii="宋体" w:hAnsi="宋体"/>
                <w:sz w:val="21"/>
                <w:szCs w:val="21"/>
              </w:rPr>
            </w:pPr>
            <w:r>
              <w:rPr>
                <w:rFonts w:hint="eastAsia" w:ascii="宋体" w:hAnsi="宋体"/>
                <w:sz w:val="21"/>
                <w:szCs w:val="21"/>
              </w:rPr>
              <w:t>比选申请文件的语言</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比选申请文件和与比选有关的所有文件应使用汉语言文字。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28</w:t>
            </w:r>
          </w:p>
        </w:tc>
        <w:tc>
          <w:tcPr>
            <w:tcW w:w="2147" w:type="dxa"/>
            <w:vAlign w:val="center"/>
          </w:tcPr>
          <w:p>
            <w:pPr>
              <w:rPr>
                <w:rFonts w:ascii="宋体" w:hAnsi="宋体"/>
                <w:sz w:val="21"/>
                <w:szCs w:val="21"/>
              </w:rPr>
            </w:pPr>
            <w:r>
              <w:rPr>
                <w:rFonts w:hint="eastAsia" w:ascii="宋体" w:hAnsi="宋体"/>
                <w:sz w:val="21"/>
                <w:szCs w:val="21"/>
              </w:rPr>
              <w:t>比选申请文件的度量衡单位</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比选申请文件使用的度量衡单位，均采用中华人民共和国法定计量单位。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29</w:t>
            </w:r>
          </w:p>
        </w:tc>
        <w:tc>
          <w:tcPr>
            <w:tcW w:w="2147" w:type="dxa"/>
            <w:vAlign w:val="center"/>
          </w:tcPr>
          <w:p>
            <w:pPr>
              <w:rPr>
                <w:rFonts w:ascii="宋体" w:hAnsi="宋体"/>
                <w:sz w:val="21"/>
                <w:szCs w:val="21"/>
              </w:rPr>
            </w:pPr>
            <w:r>
              <w:rPr>
                <w:rFonts w:hint="eastAsia" w:ascii="宋体" w:hAnsi="宋体"/>
                <w:sz w:val="21"/>
                <w:szCs w:val="21"/>
              </w:rPr>
              <w:t>比选申请文件格式</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比选申请人提交的比选申请文件应当使用比选文件所提供的比选申请文件全部格式（表格可以按同样格式扩展）。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30</w:t>
            </w:r>
          </w:p>
        </w:tc>
        <w:tc>
          <w:tcPr>
            <w:tcW w:w="2147" w:type="dxa"/>
            <w:vAlign w:val="center"/>
          </w:tcPr>
          <w:p>
            <w:pPr>
              <w:rPr>
                <w:rFonts w:ascii="宋体" w:hAnsi="宋体"/>
                <w:sz w:val="21"/>
                <w:szCs w:val="21"/>
              </w:rPr>
            </w:pPr>
            <w:r>
              <w:rPr>
                <w:rFonts w:hint="eastAsia" w:ascii="宋体" w:hAnsi="宋体"/>
                <w:sz w:val="21"/>
                <w:szCs w:val="21"/>
              </w:rPr>
              <w:t>签字、盖章要求</w:t>
            </w:r>
          </w:p>
        </w:tc>
        <w:tc>
          <w:tcPr>
            <w:tcW w:w="5526" w:type="dxa"/>
            <w:vAlign w:val="center"/>
          </w:tcPr>
          <w:p>
            <w:pPr>
              <w:spacing w:line="320" w:lineRule="exact"/>
              <w:rPr>
                <w:rFonts w:ascii="宋体" w:hAnsi="宋体"/>
                <w:sz w:val="21"/>
                <w:szCs w:val="21"/>
              </w:rPr>
            </w:pPr>
            <w:r>
              <w:rPr>
                <w:rFonts w:hint="eastAsia" w:ascii="宋体" w:hAnsi="宋体"/>
                <w:sz w:val="21"/>
                <w:szCs w:val="21"/>
              </w:rPr>
              <w:t>（1）所有要求签字的地方都应用不褪色的墨水或签字笔由本人亲笔手写签字（包括姓和名），不得用盖章（如签名章、签字章等）代替，也不得由他人代签。</w:t>
            </w:r>
          </w:p>
          <w:p>
            <w:pPr>
              <w:spacing w:line="320" w:lineRule="exact"/>
              <w:rPr>
                <w:rFonts w:ascii="宋体" w:hAnsi="宋体"/>
                <w:sz w:val="21"/>
                <w:szCs w:val="21"/>
              </w:rPr>
            </w:pPr>
            <w:r>
              <w:rPr>
                <w:rFonts w:hint="eastAsia" w:ascii="宋体" w:hAnsi="宋体"/>
                <w:sz w:val="21"/>
                <w:szCs w:val="21"/>
              </w:rPr>
              <w:t>（2）所有要求盖章的地方都应加盖比选申请人单位（法定名称）章（鲜章），不得使用专用印章（如经济合同章、投标专用章等）或下属单位印章代替。</w:t>
            </w:r>
          </w:p>
          <w:p>
            <w:pPr>
              <w:autoSpaceDN w:val="0"/>
              <w:spacing w:line="320" w:lineRule="exact"/>
              <w:rPr>
                <w:rFonts w:ascii="宋体" w:hAnsi="宋体"/>
                <w:sz w:val="21"/>
                <w:szCs w:val="21"/>
              </w:rPr>
            </w:pPr>
            <w:r>
              <w:rPr>
                <w:rFonts w:hint="eastAsia" w:ascii="宋体" w:hAnsi="宋体"/>
                <w:sz w:val="21"/>
                <w:szCs w:val="21"/>
              </w:rPr>
              <w:t>（3）要求法定代表人或其委托代理人签字的地方，法定代表人亲自投标而不委托代理人投标，由法定代表人签字；如法定代表人授权委托代理人投标，由委托代理人签字。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31</w:t>
            </w:r>
          </w:p>
        </w:tc>
        <w:tc>
          <w:tcPr>
            <w:tcW w:w="2147" w:type="dxa"/>
            <w:vAlign w:val="center"/>
          </w:tcPr>
          <w:p>
            <w:pPr>
              <w:rPr>
                <w:rFonts w:ascii="宋体" w:hAnsi="宋体"/>
                <w:sz w:val="21"/>
                <w:szCs w:val="21"/>
              </w:rPr>
            </w:pPr>
            <w:r>
              <w:rPr>
                <w:rFonts w:hint="eastAsia" w:ascii="宋体" w:hAnsi="宋体"/>
                <w:sz w:val="21"/>
                <w:szCs w:val="21"/>
              </w:rPr>
              <w:t>编页码</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比选申请文件从目录第一页开始连续、逐页编页码（包括无任何内容的页），位置：页面底端（页脚）。页码从阿拉伯数字1开始,即1、2、3、4、5、6、7、8、9、10、11</w:t>
            </w:r>
            <w:r>
              <w:rPr>
                <w:rFonts w:ascii="宋体" w:hAnsi="宋体"/>
                <w:sz w:val="21"/>
                <w:szCs w:val="21"/>
              </w:rPr>
              <w:t>……</w:t>
            </w:r>
            <w:r>
              <w:rPr>
                <w:rFonts w:hint="eastAsia" w:ascii="宋体" w:hAnsi="宋体"/>
                <w:sz w:val="21"/>
                <w:szCs w:val="21"/>
              </w:rPr>
              <w:t>，以此类推。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32</w:t>
            </w:r>
          </w:p>
        </w:tc>
        <w:tc>
          <w:tcPr>
            <w:tcW w:w="2147" w:type="dxa"/>
            <w:vAlign w:val="center"/>
          </w:tcPr>
          <w:p>
            <w:pPr>
              <w:rPr>
                <w:rFonts w:ascii="宋体" w:hAnsi="宋体"/>
                <w:sz w:val="21"/>
                <w:szCs w:val="21"/>
              </w:rPr>
            </w:pPr>
            <w:r>
              <w:rPr>
                <w:rFonts w:hint="eastAsia" w:ascii="宋体" w:hAnsi="宋体"/>
                <w:sz w:val="21"/>
                <w:szCs w:val="21"/>
              </w:rPr>
              <w:t>装订要求</w:t>
            </w:r>
          </w:p>
        </w:tc>
        <w:tc>
          <w:tcPr>
            <w:tcW w:w="5526" w:type="dxa"/>
            <w:vAlign w:val="center"/>
          </w:tcPr>
          <w:p>
            <w:pPr>
              <w:spacing w:line="320" w:lineRule="exact"/>
              <w:rPr>
                <w:rFonts w:ascii="宋体" w:hAnsi="宋体"/>
                <w:sz w:val="21"/>
                <w:szCs w:val="21"/>
              </w:rPr>
            </w:pPr>
            <w:r>
              <w:rPr>
                <w:rFonts w:hint="eastAsia" w:ascii="宋体" w:hAnsi="宋体"/>
                <w:sz w:val="21"/>
                <w:szCs w:val="21"/>
              </w:rPr>
              <w:t>1、比选申请文件按不同标段分别进行装订。</w:t>
            </w:r>
          </w:p>
          <w:p>
            <w:pPr>
              <w:spacing w:line="320" w:lineRule="exact"/>
              <w:rPr>
                <w:rFonts w:ascii="宋体" w:hAnsi="宋体"/>
                <w:sz w:val="21"/>
                <w:szCs w:val="21"/>
              </w:rPr>
            </w:pPr>
            <w:r>
              <w:rPr>
                <w:rFonts w:hint="eastAsia" w:ascii="宋体" w:hAnsi="宋体"/>
                <w:sz w:val="21"/>
                <w:szCs w:val="21"/>
              </w:rPr>
              <w:t>2、比选申请文件的正本和副本一律用A4复印纸（图、表及证件可以除外）编制和复制。副本是正本的复印件，并应在比选申请文件封面的右上角清楚地注明“正本”或“副本”。正本和副本如有不一致之处，以正本为准。</w:t>
            </w:r>
          </w:p>
          <w:p>
            <w:pPr>
              <w:spacing w:line="320" w:lineRule="exact"/>
              <w:rPr>
                <w:rFonts w:ascii="宋体" w:hAnsi="宋体"/>
                <w:sz w:val="21"/>
                <w:szCs w:val="21"/>
              </w:rPr>
            </w:pPr>
            <w:r>
              <w:rPr>
                <w:rFonts w:hint="eastAsia" w:ascii="宋体" w:hAnsi="宋体"/>
                <w:sz w:val="21"/>
                <w:szCs w:val="21"/>
              </w:rPr>
              <w:t>3、比选申请文件的正本和副本应采用粘贴方式左侧装订，不得采用活页夹等可随时拆换的方式装订，不得有零散页。比选申请文件应严格按照 “比选申请文件格式”中的目录次序装订；若同一册的内容较多，可装订成若干分册，并在封面标明次序及册数。</w:t>
            </w:r>
          </w:p>
          <w:p>
            <w:pPr>
              <w:spacing w:line="320" w:lineRule="exact"/>
              <w:rPr>
                <w:rFonts w:ascii="宋体" w:hAnsi="宋体"/>
                <w:sz w:val="21"/>
                <w:szCs w:val="21"/>
              </w:rPr>
            </w:pPr>
            <w:r>
              <w:rPr>
                <w:rFonts w:hint="eastAsia" w:ascii="宋体" w:hAnsi="宋体"/>
                <w:sz w:val="21"/>
                <w:szCs w:val="21"/>
              </w:rPr>
              <w:t>4、比选申请文件中的证明、证件及附件等的复制件应集中紧附在相应正文内容后面，并尽量与前面正文部分的顺序相对应。修改的比选申请文件的装订也应按本要求办理。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33</w:t>
            </w:r>
          </w:p>
        </w:tc>
        <w:tc>
          <w:tcPr>
            <w:tcW w:w="2147" w:type="dxa"/>
            <w:vAlign w:val="center"/>
          </w:tcPr>
          <w:p>
            <w:pPr>
              <w:rPr>
                <w:rFonts w:ascii="宋体" w:hAnsi="宋体"/>
                <w:sz w:val="21"/>
                <w:szCs w:val="21"/>
              </w:rPr>
            </w:pPr>
            <w:r>
              <w:rPr>
                <w:rFonts w:hint="eastAsia" w:ascii="宋体" w:hAnsi="宋体"/>
                <w:sz w:val="21"/>
                <w:szCs w:val="21"/>
              </w:rPr>
              <w:t>比选申请文件的包装和密封</w:t>
            </w:r>
          </w:p>
        </w:tc>
        <w:tc>
          <w:tcPr>
            <w:tcW w:w="5526" w:type="dxa"/>
            <w:vAlign w:val="center"/>
          </w:tcPr>
          <w:p>
            <w:pPr>
              <w:spacing w:line="320" w:lineRule="exact"/>
              <w:rPr>
                <w:rFonts w:hint="eastAsia" w:ascii="宋体" w:hAnsi="宋体"/>
                <w:sz w:val="21"/>
                <w:szCs w:val="21"/>
              </w:rPr>
            </w:pPr>
            <w:r>
              <w:rPr>
                <w:rFonts w:hint="eastAsia" w:ascii="宋体" w:hAnsi="宋体"/>
                <w:sz w:val="21"/>
                <w:szCs w:val="21"/>
              </w:rPr>
              <w:t>1、比选申请文件按不同标段分别进行包装。同一标段的正本、副本应分开包装，正本一个包装，副本一个包装。密封袋上应分别标上“正本”、“副本”、 “电子文档”（如涉及）字样，并注明供应商名称、采购编号、项目名称及分包号（如有分包）</w:t>
            </w:r>
          </w:p>
          <w:p>
            <w:pPr>
              <w:spacing w:line="320" w:lineRule="exact"/>
            </w:pPr>
            <w:r>
              <w:rPr>
                <w:rFonts w:hint="eastAsia" w:ascii="宋体" w:hAnsi="宋体"/>
                <w:sz w:val="21"/>
                <w:szCs w:val="21"/>
              </w:rPr>
              <w:t>2、每一个包装都应在其封套的封口处加贴封条，并在封套的封口处加盖比选申请人单位章（鲜章）。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3"/>
            <w:vAlign w:val="center"/>
          </w:tcPr>
          <w:p>
            <w:pPr>
              <w:spacing w:line="320" w:lineRule="exact"/>
              <w:jc w:val="center"/>
              <w:rPr>
                <w:rFonts w:ascii="宋体" w:hAnsi="宋体"/>
                <w:b/>
                <w:sz w:val="21"/>
                <w:szCs w:val="21"/>
              </w:rPr>
            </w:pPr>
            <w:r>
              <w:rPr>
                <w:rFonts w:hint="eastAsia" w:ascii="宋体" w:hAnsi="宋体"/>
                <w:b/>
                <w:sz w:val="21"/>
                <w:szCs w:val="21"/>
              </w:rPr>
              <w:t>其他重要内容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34</w:t>
            </w:r>
          </w:p>
        </w:tc>
        <w:tc>
          <w:tcPr>
            <w:tcW w:w="2147" w:type="dxa"/>
            <w:vAlign w:val="center"/>
          </w:tcPr>
          <w:p>
            <w:pPr>
              <w:spacing w:line="320" w:lineRule="exact"/>
              <w:rPr>
                <w:rFonts w:hint="default" w:ascii="宋体" w:hAnsi="宋体" w:eastAsia="宋体"/>
                <w:sz w:val="21"/>
                <w:szCs w:val="21"/>
                <w:lang w:val="en-US" w:eastAsia="zh-CN"/>
              </w:rPr>
            </w:pPr>
            <w:r>
              <w:rPr>
                <w:rFonts w:hint="eastAsia" w:ascii="宋体" w:hAnsi="宋体"/>
                <w:sz w:val="21"/>
                <w:szCs w:val="21"/>
                <w:highlight w:val="none"/>
                <w:lang w:val="en-US" w:eastAsia="zh-CN"/>
              </w:rPr>
              <w:t>付款方式、节点</w:t>
            </w:r>
          </w:p>
        </w:tc>
        <w:tc>
          <w:tcPr>
            <w:tcW w:w="5526" w:type="dxa"/>
            <w:vAlign w:val="center"/>
          </w:tcPr>
          <w:p>
            <w:pPr>
              <w:spacing w:line="320" w:lineRule="exact"/>
              <w:rPr>
                <w:rFonts w:hint="default" w:ascii="宋体" w:hAnsi="宋体" w:eastAsia="宋体"/>
                <w:sz w:val="21"/>
                <w:szCs w:val="21"/>
                <w:lang w:val="en-US" w:eastAsia="zh-CN"/>
              </w:rPr>
            </w:pPr>
            <w:r>
              <w:rPr>
                <w:rFonts w:hint="eastAsia" w:ascii="宋体" w:hAnsi="宋体"/>
                <w:sz w:val="21"/>
                <w:szCs w:val="21"/>
                <w:lang w:val="en-US" w:eastAsia="zh-CN"/>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35</w:t>
            </w:r>
          </w:p>
        </w:tc>
        <w:tc>
          <w:tcPr>
            <w:tcW w:w="2147" w:type="dxa"/>
            <w:vAlign w:val="center"/>
          </w:tcPr>
          <w:p>
            <w:pPr>
              <w:spacing w:line="320" w:lineRule="exact"/>
              <w:rPr>
                <w:rFonts w:ascii="宋体" w:hAnsi="宋体"/>
                <w:sz w:val="21"/>
                <w:szCs w:val="21"/>
              </w:rPr>
            </w:pPr>
            <w:r>
              <w:rPr>
                <w:rFonts w:hint="eastAsia" w:ascii="宋体" w:hAnsi="宋体"/>
                <w:sz w:val="21"/>
                <w:szCs w:val="21"/>
              </w:rPr>
              <w:t>严禁转包和分包</w:t>
            </w:r>
          </w:p>
        </w:tc>
        <w:tc>
          <w:tcPr>
            <w:tcW w:w="5526" w:type="dxa"/>
            <w:vAlign w:val="center"/>
          </w:tcPr>
          <w:p>
            <w:pPr>
              <w:spacing w:line="320" w:lineRule="exact"/>
              <w:rPr>
                <w:rFonts w:ascii="宋体" w:hAnsi="宋体"/>
                <w:sz w:val="21"/>
                <w:szCs w:val="21"/>
              </w:rPr>
            </w:pPr>
            <w:r>
              <w:rPr>
                <w:rFonts w:hint="eastAsia" w:ascii="宋体" w:hAnsi="宋体"/>
                <w:sz w:val="21"/>
                <w:szCs w:val="21"/>
              </w:rPr>
              <w:t>严禁转包和违法分包。未经项目业主批准，中选人不得变更比选申请文件组织机构中的人员。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36</w:t>
            </w:r>
          </w:p>
        </w:tc>
        <w:tc>
          <w:tcPr>
            <w:tcW w:w="2147" w:type="dxa"/>
            <w:vAlign w:val="center"/>
          </w:tcPr>
          <w:p>
            <w:pPr>
              <w:spacing w:line="320" w:lineRule="exact"/>
              <w:rPr>
                <w:rFonts w:ascii="宋体" w:hAnsi="宋体"/>
                <w:sz w:val="21"/>
                <w:szCs w:val="21"/>
              </w:rPr>
            </w:pPr>
            <w:r>
              <w:rPr>
                <w:rFonts w:hint="eastAsia" w:ascii="宋体" w:hAnsi="宋体"/>
                <w:sz w:val="21"/>
                <w:szCs w:val="21"/>
              </w:rPr>
              <w:t>比选申请文件的真实性要求</w:t>
            </w:r>
          </w:p>
        </w:tc>
        <w:tc>
          <w:tcPr>
            <w:tcW w:w="5526" w:type="dxa"/>
            <w:vAlign w:val="center"/>
          </w:tcPr>
          <w:p>
            <w:pPr>
              <w:spacing w:line="320" w:lineRule="exact"/>
              <w:rPr>
                <w:rFonts w:ascii="宋体" w:hAnsi="宋体"/>
                <w:sz w:val="21"/>
                <w:szCs w:val="21"/>
              </w:rPr>
            </w:pPr>
            <w:r>
              <w:rPr>
                <w:rFonts w:hint="eastAsia" w:ascii="宋体" w:hAnsi="宋体"/>
                <w:sz w:val="21"/>
                <w:szCs w:val="21"/>
              </w:rPr>
              <w:t>比选申请人所递交的比选申请文件（包括有关资料、澄清）应真实可信，不存在虚假（包括隐瞒）。</w:t>
            </w:r>
          </w:p>
          <w:p>
            <w:pPr>
              <w:spacing w:line="320" w:lineRule="exact"/>
              <w:rPr>
                <w:rFonts w:ascii="宋体" w:hAnsi="宋体"/>
                <w:sz w:val="21"/>
                <w:szCs w:val="21"/>
              </w:rPr>
            </w:pPr>
            <w:r>
              <w:rPr>
                <w:rFonts w:hint="eastAsia" w:ascii="宋体" w:hAnsi="宋体"/>
                <w:sz w:val="21"/>
                <w:szCs w:val="21"/>
              </w:rPr>
              <w:t>比选申请人声明不存在限制比选申请情形，一旦被发现存在限制比选申请情形的，构成隐瞒，属于虚假行为。</w:t>
            </w:r>
          </w:p>
          <w:p>
            <w:pPr>
              <w:spacing w:line="320" w:lineRule="exact"/>
              <w:rPr>
                <w:rFonts w:ascii="宋体" w:hAnsi="宋体"/>
                <w:sz w:val="21"/>
                <w:szCs w:val="21"/>
              </w:rPr>
            </w:pPr>
            <w:r>
              <w:rPr>
                <w:rFonts w:hint="eastAsia" w:ascii="宋体" w:hAnsi="宋体"/>
                <w:sz w:val="21"/>
                <w:szCs w:val="21"/>
              </w:rPr>
              <w:t>如比选申请文件存在虚假，在评审阶段，评审委员会应将该比选申请文件作否决比选申请处理；中选候选人确定后发现的，比选人可以取消中选候选人或中选资格。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37</w:t>
            </w:r>
          </w:p>
        </w:tc>
        <w:tc>
          <w:tcPr>
            <w:tcW w:w="2147" w:type="dxa"/>
            <w:vAlign w:val="center"/>
          </w:tcPr>
          <w:p>
            <w:pPr>
              <w:spacing w:line="320" w:lineRule="exact"/>
              <w:rPr>
                <w:rFonts w:ascii="宋体" w:hAnsi="宋体"/>
                <w:sz w:val="21"/>
                <w:szCs w:val="21"/>
              </w:rPr>
            </w:pPr>
            <w:r>
              <w:rPr>
                <w:rFonts w:hint="eastAsia" w:ascii="宋体" w:hAnsi="宋体"/>
                <w:sz w:val="21"/>
                <w:szCs w:val="21"/>
              </w:rPr>
              <w:t>比选文件解释</w:t>
            </w:r>
          </w:p>
        </w:tc>
        <w:tc>
          <w:tcPr>
            <w:tcW w:w="5526" w:type="dxa"/>
            <w:vAlign w:val="center"/>
          </w:tcPr>
          <w:p>
            <w:pPr>
              <w:spacing w:line="320" w:lineRule="exact"/>
              <w:rPr>
                <w:rFonts w:ascii="宋体" w:hAnsi="宋体"/>
                <w:sz w:val="21"/>
                <w:szCs w:val="21"/>
              </w:rPr>
            </w:pPr>
            <w:r>
              <w:rPr>
                <w:rFonts w:hint="eastAsia" w:ascii="宋体" w:hAnsi="宋体"/>
                <w:sz w:val="21"/>
                <w:szCs w:val="21"/>
              </w:rPr>
              <w:t>比选文件最终解释权在比选人。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jc w:val="center"/>
              <w:rPr>
                <w:rFonts w:hint="default" w:ascii="宋体" w:hAnsi="宋体" w:eastAsia="宋体"/>
                <w:sz w:val="21"/>
                <w:szCs w:val="21"/>
                <w:lang w:val="en-US" w:eastAsia="zh-CN"/>
              </w:rPr>
            </w:pPr>
            <w:r>
              <w:rPr>
                <w:rFonts w:hint="eastAsia" w:ascii="宋体" w:hAnsi="宋体"/>
                <w:sz w:val="21"/>
                <w:szCs w:val="21"/>
                <w:lang w:val="en-US" w:eastAsia="zh-CN"/>
              </w:rPr>
              <w:t>38</w:t>
            </w:r>
          </w:p>
        </w:tc>
        <w:tc>
          <w:tcPr>
            <w:tcW w:w="2147" w:type="dxa"/>
            <w:vAlign w:val="center"/>
          </w:tcPr>
          <w:p>
            <w:pPr>
              <w:spacing w:line="320" w:lineRule="exact"/>
              <w:rPr>
                <w:rFonts w:ascii="宋体" w:hAnsi="宋体"/>
                <w:sz w:val="21"/>
                <w:szCs w:val="21"/>
              </w:rPr>
            </w:pPr>
            <w:r>
              <w:rPr>
                <w:rFonts w:hint="eastAsia" w:ascii="宋体" w:hAnsi="宋体"/>
                <w:sz w:val="21"/>
                <w:szCs w:val="21"/>
              </w:rPr>
              <w:t>同义词语</w:t>
            </w:r>
          </w:p>
        </w:tc>
        <w:tc>
          <w:tcPr>
            <w:tcW w:w="5526" w:type="dxa"/>
            <w:vAlign w:val="center"/>
          </w:tcPr>
          <w:p>
            <w:pPr>
              <w:spacing w:line="320" w:lineRule="exact"/>
              <w:rPr>
                <w:rFonts w:ascii="宋体" w:hAnsi="宋体"/>
                <w:sz w:val="21"/>
                <w:szCs w:val="21"/>
              </w:rPr>
            </w:pPr>
            <w:r>
              <w:rPr>
                <w:rFonts w:hint="eastAsia" w:ascii="宋体" w:hAnsi="宋体"/>
                <w:sz w:val="21"/>
                <w:szCs w:val="21"/>
              </w:rPr>
              <w:t>构成比选文件组成部分的部分章节中出现的措辞“委托人”和“检测人”，在招标阶段应当分别按“比选人”和“比选申请人”进行理解。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9" w:type="dxa"/>
            <w:vAlign w:val="center"/>
          </w:tcPr>
          <w:p>
            <w:pPr>
              <w:spacing w:line="320" w:lineRule="exact"/>
              <w:jc w:val="center"/>
              <w:rPr>
                <w:rFonts w:hint="default" w:ascii="宋体" w:hAnsi="宋体" w:eastAsia="宋体"/>
                <w:sz w:val="21"/>
                <w:szCs w:val="21"/>
                <w:lang w:val="en-US" w:eastAsia="zh-CN"/>
              </w:rPr>
            </w:pPr>
            <w:r>
              <w:rPr>
                <w:rFonts w:hint="eastAsia" w:ascii="宋体" w:hAnsi="宋体"/>
                <w:sz w:val="21"/>
                <w:szCs w:val="21"/>
                <w:lang w:val="en-US" w:eastAsia="zh-CN"/>
              </w:rPr>
              <w:t>39</w:t>
            </w:r>
          </w:p>
        </w:tc>
        <w:tc>
          <w:tcPr>
            <w:tcW w:w="2147" w:type="dxa"/>
            <w:vAlign w:val="center"/>
          </w:tcPr>
          <w:p>
            <w:pPr>
              <w:spacing w:line="320" w:lineRule="exact"/>
              <w:jc w:val="both"/>
              <w:rPr>
                <w:rFonts w:ascii="宋体" w:hAnsi="宋体"/>
                <w:sz w:val="21"/>
                <w:szCs w:val="21"/>
              </w:rPr>
            </w:pPr>
            <w:r>
              <w:rPr>
                <w:rFonts w:hint="eastAsia" w:ascii="宋体" w:hAnsi="宋体"/>
                <w:sz w:val="21"/>
                <w:szCs w:val="21"/>
              </w:rPr>
              <w:t>保密</w:t>
            </w:r>
          </w:p>
        </w:tc>
        <w:tc>
          <w:tcPr>
            <w:tcW w:w="5526" w:type="dxa"/>
          </w:tcPr>
          <w:p>
            <w:pPr>
              <w:spacing w:line="320" w:lineRule="exact"/>
              <w:rPr>
                <w:rFonts w:ascii="宋体" w:hAnsi="宋体"/>
                <w:sz w:val="21"/>
                <w:szCs w:val="21"/>
              </w:rPr>
            </w:pPr>
            <w:r>
              <w:rPr>
                <w:rFonts w:hint="eastAsia" w:ascii="宋体" w:hAnsi="宋体"/>
                <w:sz w:val="21"/>
                <w:szCs w:val="21"/>
              </w:rPr>
              <w:t>在履行合同期间或合同规定期限内，不得泄露与本合同规定业务活动有关保密资料。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9" w:type="dxa"/>
            <w:vAlign w:val="center"/>
          </w:tcPr>
          <w:p>
            <w:pPr>
              <w:spacing w:line="32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40</w:t>
            </w:r>
          </w:p>
        </w:tc>
        <w:tc>
          <w:tcPr>
            <w:tcW w:w="2147" w:type="dxa"/>
            <w:vAlign w:val="center"/>
          </w:tcPr>
          <w:p>
            <w:pPr>
              <w:spacing w:line="320" w:lineRule="exact"/>
              <w:jc w:val="both"/>
              <w:rPr>
                <w:rFonts w:ascii="宋体" w:hAnsi="宋体"/>
                <w:sz w:val="21"/>
                <w:szCs w:val="21"/>
              </w:rPr>
            </w:pPr>
            <w:r>
              <w:rPr>
                <w:rFonts w:hint="eastAsia" w:ascii="宋体" w:hAnsi="宋体"/>
                <w:sz w:val="21"/>
                <w:szCs w:val="21"/>
              </w:rPr>
              <w:t>比选人对比选文件的补充说明</w:t>
            </w:r>
          </w:p>
        </w:tc>
        <w:tc>
          <w:tcPr>
            <w:tcW w:w="5526" w:type="dxa"/>
            <w:vAlign w:val="center"/>
          </w:tcPr>
          <w:p>
            <w:pPr>
              <w:spacing w:line="320" w:lineRule="exact"/>
              <w:jc w:val="both"/>
              <w:rPr>
                <w:rFonts w:hint="eastAsia" w:ascii="宋体" w:hAnsi="宋体" w:eastAsia="宋体"/>
                <w:sz w:val="21"/>
                <w:szCs w:val="21"/>
                <w:lang w:eastAsia="zh-CN"/>
              </w:rPr>
            </w:pPr>
            <w:r>
              <w:rPr>
                <w:rFonts w:hint="eastAsia" w:ascii="宋体" w:hAnsi="宋体"/>
                <w:sz w:val="21"/>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3"/>
            <w:vAlign w:val="center"/>
          </w:tcPr>
          <w:p>
            <w:pPr>
              <w:spacing w:line="320" w:lineRule="exact"/>
              <w:jc w:val="center"/>
              <w:rPr>
                <w:rFonts w:ascii="宋体" w:hAnsi="宋体"/>
                <w:sz w:val="21"/>
                <w:szCs w:val="21"/>
                <w:u w:val="single"/>
              </w:rPr>
            </w:pPr>
            <w:r>
              <w:rPr>
                <w:rFonts w:hint="eastAsia" w:ascii="宋体" w:hAnsi="宋体"/>
                <w:b/>
                <w:sz w:val="21"/>
                <w:szCs w:val="21"/>
              </w:rPr>
              <w:t>纪律和监督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9" w:type="dxa"/>
            <w:vAlign w:val="center"/>
          </w:tcPr>
          <w:p>
            <w:pPr>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41</w:t>
            </w:r>
          </w:p>
        </w:tc>
        <w:tc>
          <w:tcPr>
            <w:tcW w:w="2147" w:type="dxa"/>
            <w:vAlign w:val="center"/>
          </w:tcPr>
          <w:p>
            <w:pPr>
              <w:spacing w:line="280" w:lineRule="exact"/>
              <w:jc w:val="both"/>
              <w:rPr>
                <w:rFonts w:ascii="宋体" w:hAnsi="宋体"/>
                <w:sz w:val="21"/>
                <w:szCs w:val="21"/>
              </w:rPr>
            </w:pPr>
            <w:r>
              <w:rPr>
                <w:rFonts w:hint="eastAsia" w:ascii="宋体" w:hAnsi="宋体"/>
                <w:sz w:val="21"/>
                <w:szCs w:val="21"/>
              </w:rPr>
              <w:t>对比选人的纪律要求</w:t>
            </w:r>
          </w:p>
          <w:p>
            <w:pPr>
              <w:spacing w:line="280" w:lineRule="exact"/>
              <w:jc w:val="both"/>
              <w:rPr>
                <w:rFonts w:ascii="宋体" w:hAnsi="宋体"/>
                <w:sz w:val="21"/>
                <w:szCs w:val="21"/>
              </w:rPr>
            </w:pPr>
          </w:p>
        </w:tc>
        <w:tc>
          <w:tcPr>
            <w:tcW w:w="5526" w:type="dxa"/>
            <w:vAlign w:val="center"/>
          </w:tcPr>
          <w:p>
            <w:pPr>
              <w:spacing w:line="280" w:lineRule="exact"/>
              <w:jc w:val="both"/>
              <w:rPr>
                <w:rFonts w:ascii="宋体" w:hAnsi="宋体"/>
                <w:sz w:val="21"/>
                <w:szCs w:val="21"/>
              </w:rPr>
            </w:pPr>
            <w:r>
              <w:rPr>
                <w:rFonts w:hint="eastAsia" w:ascii="宋体" w:hAnsi="宋体"/>
                <w:sz w:val="21"/>
                <w:szCs w:val="21"/>
              </w:rPr>
              <w:t>比选人不得泄漏比选活动中应当保密的情况和资料，不得与比选申请人串通损害国家利益、社会公共利益或者他人合法权益。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9" w:type="dxa"/>
            <w:vAlign w:val="center"/>
          </w:tcPr>
          <w:p>
            <w:pPr>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42</w:t>
            </w:r>
          </w:p>
        </w:tc>
        <w:tc>
          <w:tcPr>
            <w:tcW w:w="2147" w:type="dxa"/>
            <w:vAlign w:val="center"/>
          </w:tcPr>
          <w:p>
            <w:pPr>
              <w:spacing w:line="280" w:lineRule="exact"/>
              <w:jc w:val="both"/>
              <w:rPr>
                <w:rFonts w:ascii="宋体" w:hAnsi="宋体"/>
                <w:sz w:val="21"/>
                <w:szCs w:val="21"/>
              </w:rPr>
            </w:pPr>
            <w:r>
              <w:rPr>
                <w:rFonts w:hint="eastAsia" w:ascii="宋体" w:hAnsi="宋体"/>
                <w:sz w:val="21"/>
                <w:szCs w:val="21"/>
              </w:rPr>
              <w:t>对比选申请人的纪律要求</w:t>
            </w:r>
          </w:p>
          <w:p>
            <w:pPr>
              <w:spacing w:line="280" w:lineRule="exact"/>
              <w:jc w:val="both"/>
              <w:rPr>
                <w:rFonts w:ascii="宋体" w:hAnsi="宋体"/>
                <w:sz w:val="21"/>
                <w:szCs w:val="21"/>
              </w:rPr>
            </w:pPr>
          </w:p>
        </w:tc>
        <w:tc>
          <w:tcPr>
            <w:tcW w:w="5526" w:type="dxa"/>
            <w:vAlign w:val="center"/>
          </w:tcPr>
          <w:p>
            <w:pPr>
              <w:spacing w:line="280" w:lineRule="exact"/>
              <w:jc w:val="both"/>
              <w:rPr>
                <w:rFonts w:ascii="宋体" w:hAnsi="宋体"/>
                <w:sz w:val="21"/>
                <w:szCs w:val="21"/>
              </w:rPr>
            </w:pPr>
            <w:r>
              <w:rPr>
                <w:rFonts w:hint="eastAsia" w:ascii="宋体" w:hAnsi="宋体"/>
                <w:sz w:val="21"/>
                <w:szCs w:val="21"/>
              </w:rPr>
              <w:t>比选申请人不得相互串通比选或者与比选人串通比选，不得向比选人或者评审委员会成员行贿谋取中选，不得以他人名义比选或者以其他方式弄虚作假骗取中选；比选申请人不得以任何方式干扰、影响比选工作。如果参加比选的申请人试图采用不正当手段对比选施加影响，取消其比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9" w:type="dxa"/>
            <w:vAlign w:val="center"/>
          </w:tcPr>
          <w:p>
            <w:pPr>
              <w:spacing w:line="280" w:lineRule="exact"/>
              <w:jc w:val="center"/>
              <w:rPr>
                <w:rFonts w:hint="default" w:ascii="宋体" w:hAnsi="宋体" w:eastAsia="宋体"/>
                <w:sz w:val="21"/>
                <w:szCs w:val="21"/>
                <w:lang w:val="en-US" w:eastAsia="zh-CN"/>
              </w:rPr>
            </w:pPr>
            <w:r>
              <w:rPr>
                <w:rFonts w:hint="eastAsia" w:ascii="宋体" w:hAnsi="宋体"/>
                <w:sz w:val="21"/>
                <w:szCs w:val="21"/>
                <w:lang w:val="en-US" w:eastAsia="zh-CN"/>
              </w:rPr>
              <w:t>43</w:t>
            </w:r>
          </w:p>
        </w:tc>
        <w:tc>
          <w:tcPr>
            <w:tcW w:w="2147" w:type="dxa"/>
            <w:vAlign w:val="center"/>
          </w:tcPr>
          <w:p>
            <w:pPr>
              <w:spacing w:line="280" w:lineRule="exact"/>
              <w:jc w:val="both"/>
              <w:rPr>
                <w:rFonts w:ascii="宋体" w:hAnsi="宋体"/>
                <w:sz w:val="21"/>
                <w:szCs w:val="21"/>
              </w:rPr>
            </w:pPr>
            <w:r>
              <w:rPr>
                <w:rFonts w:hint="eastAsia" w:ascii="宋体" w:hAnsi="宋体"/>
                <w:sz w:val="21"/>
                <w:szCs w:val="21"/>
              </w:rPr>
              <w:t>对评审委员会成员的纪律要求</w:t>
            </w:r>
          </w:p>
          <w:p>
            <w:pPr>
              <w:spacing w:line="280" w:lineRule="exact"/>
              <w:jc w:val="both"/>
              <w:rPr>
                <w:rFonts w:ascii="宋体" w:hAnsi="宋体"/>
                <w:sz w:val="21"/>
                <w:szCs w:val="21"/>
              </w:rPr>
            </w:pPr>
          </w:p>
        </w:tc>
        <w:tc>
          <w:tcPr>
            <w:tcW w:w="5526" w:type="dxa"/>
            <w:vAlign w:val="center"/>
          </w:tcPr>
          <w:p>
            <w:pPr>
              <w:spacing w:line="280" w:lineRule="exact"/>
              <w:jc w:val="both"/>
              <w:rPr>
                <w:rFonts w:ascii="宋体" w:hAnsi="宋体"/>
                <w:sz w:val="21"/>
                <w:szCs w:val="21"/>
              </w:rPr>
            </w:pPr>
            <w:r>
              <w:rPr>
                <w:rFonts w:hint="eastAsia" w:ascii="宋体" w:hAnsi="宋体"/>
                <w:sz w:val="21"/>
                <w:szCs w:val="21"/>
              </w:rPr>
              <w:t>评审委员会成员不得收受他人的财物或者其他好处，不得向他人透漏对比选申请文件的评审和比较、中选候选人的推荐情况以及评审有关的其他情况。在评审活动中，评审委员会成员不得擅离职守，影响评审程序正常进行，不得使用第三章“评审办法和评审标准”没有规定的评审因素和标准进行评审。</w:t>
            </w:r>
          </w:p>
          <w:p>
            <w:pPr>
              <w:spacing w:line="280" w:lineRule="exact"/>
              <w:jc w:val="both"/>
              <w:rPr>
                <w:rFonts w:ascii="宋体" w:hAnsi="宋体"/>
                <w:sz w:val="21"/>
                <w:szCs w:val="21"/>
              </w:rPr>
            </w:pPr>
            <w:r>
              <w:rPr>
                <w:rFonts w:hint="eastAsia" w:ascii="宋体" w:hAnsi="宋体"/>
                <w:sz w:val="21"/>
                <w:szCs w:val="21"/>
              </w:rPr>
              <w:t>评审委员会成员不得在比选期间私下接触申请人及其人员，不得接受比选申请人或相关人员的任何馈赠，不得参加比选申请人以任何形式组织的宴请、娱乐、旅游等活动，不得透露与比选工作有关的内部情况。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49" w:type="dxa"/>
            <w:vAlign w:val="center"/>
          </w:tcPr>
          <w:p>
            <w:pPr>
              <w:spacing w:line="280" w:lineRule="exact"/>
              <w:jc w:val="center"/>
              <w:rPr>
                <w:rFonts w:hint="default"/>
                <w:lang w:val="en-US" w:eastAsia="zh-CN"/>
              </w:rPr>
            </w:pPr>
            <w:r>
              <w:rPr>
                <w:rFonts w:hint="eastAsia" w:ascii="宋体" w:hAnsi="宋体"/>
                <w:sz w:val="21"/>
                <w:szCs w:val="21"/>
                <w:lang w:val="en-US" w:eastAsia="zh-CN"/>
              </w:rPr>
              <w:t>44</w:t>
            </w:r>
          </w:p>
        </w:tc>
        <w:tc>
          <w:tcPr>
            <w:tcW w:w="2147" w:type="dxa"/>
            <w:vAlign w:val="center"/>
          </w:tcPr>
          <w:p>
            <w:pPr>
              <w:spacing w:line="280" w:lineRule="exact"/>
              <w:jc w:val="both"/>
              <w:rPr>
                <w:rFonts w:ascii="宋体" w:hAnsi="宋体"/>
                <w:sz w:val="21"/>
                <w:szCs w:val="21"/>
              </w:rPr>
            </w:pPr>
            <w:r>
              <w:rPr>
                <w:rFonts w:hint="eastAsia" w:ascii="宋体" w:hAnsi="宋体"/>
                <w:sz w:val="21"/>
                <w:szCs w:val="21"/>
              </w:rPr>
              <w:t>对与比选活动有关的工作人员的纪律要求</w:t>
            </w:r>
          </w:p>
          <w:p>
            <w:pPr>
              <w:spacing w:line="280" w:lineRule="exact"/>
              <w:jc w:val="both"/>
              <w:rPr>
                <w:rFonts w:ascii="宋体" w:hAnsi="宋体"/>
                <w:sz w:val="21"/>
                <w:szCs w:val="21"/>
              </w:rPr>
            </w:pPr>
          </w:p>
        </w:tc>
        <w:tc>
          <w:tcPr>
            <w:tcW w:w="5526" w:type="dxa"/>
            <w:vAlign w:val="center"/>
          </w:tcPr>
          <w:p>
            <w:pPr>
              <w:spacing w:line="280" w:lineRule="exact"/>
              <w:jc w:val="both"/>
              <w:rPr>
                <w:rFonts w:ascii="宋体" w:hAnsi="宋体"/>
                <w:sz w:val="21"/>
                <w:szCs w:val="21"/>
              </w:rPr>
            </w:pPr>
            <w:r>
              <w:rPr>
                <w:rFonts w:hint="eastAsia" w:ascii="宋体" w:hAnsi="宋体"/>
                <w:sz w:val="21"/>
                <w:szCs w:val="21"/>
              </w:rPr>
              <w:t>与比选活动有关的工作人员不得收受他人的财物或者其他好处，不得向他人透漏对比选申请文件的评审和比较、中选候选人的推荐情况以及评审有关的其他情况。在评审活动中，与评审活动有关的工作人员不得擅离职守，影响评审程序正常进行。</w:t>
            </w:r>
          </w:p>
        </w:tc>
      </w:tr>
    </w:tbl>
    <w:p>
      <w:pPr>
        <w:widowControl/>
        <w:spacing w:line="520" w:lineRule="exact"/>
        <w:rPr>
          <w:b/>
          <w:bCs/>
          <w:kern w:val="44"/>
          <w:sz w:val="32"/>
          <w:szCs w:val="44"/>
        </w:rPr>
      </w:pPr>
      <w:r>
        <w:rPr>
          <w:rFonts w:hint="eastAsia"/>
        </w:rPr>
        <w:br w:type="page"/>
      </w:r>
      <w:bookmarkStart w:id="9" w:name="_Toc7076"/>
      <w:bookmarkStart w:id="10" w:name="_Toc29431"/>
      <w:bookmarkStart w:id="11" w:name="_Toc16659"/>
    </w:p>
    <w:p>
      <w:pPr>
        <w:pStyle w:val="3"/>
        <w:numPr>
          <w:ilvl w:val="0"/>
          <w:numId w:val="0"/>
        </w:numPr>
        <w:bidi w:val="0"/>
        <w:ind w:firstLine="964" w:firstLineChars="300"/>
        <w:jc w:val="both"/>
      </w:pPr>
      <w:bookmarkStart w:id="12" w:name="_Toc514751120"/>
      <w:r>
        <w:rPr>
          <w:rFonts w:hint="eastAsia"/>
        </w:rPr>
        <w:t xml:space="preserve">第 三 章 </w:t>
      </w:r>
      <w:bookmarkEnd w:id="7"/>
      <w:bookmarkEnd w:id="8"/>
      <w:bookmarkEnd w:id="9"/>
      <w:bookmarkEnd w:id="10"/>
      <w:r>
        <w:rPr>
          <w:rFonts w:hint="eastAsia"/>
        </w:rPr>
        <w:t>评审方法及评审标准</w:t>
      </w:r>
      <w:bookmarkEnd w:id="11"/>
      <w:r>
        <w:rPr>
          <w:rFonts w:hint="eastAsia"/>
        </w:rPr>
        <w:t>(综合评估法)</w:t>
      </w:r>
      <w:bookmarkEnd w:id="12"/>
    </w:p>
    <w:p>
      <w:pPr>
        <w:spacing w:line="560" w:lineRule="exact"/>
        <w:rPr>
          <w:b/>
          <w:szCs w:val="28"/>
        </w:rPr>
      </w:pPr>
      <w:r>
        <w:rPr>
          <w:rFonts w:hint="eastAsia"/>
          <w:b/>
          <w:szCs w:val="28"/>
        </w:rPr>
        <w:t>3.1 评审委员会组建</w:t>
      </w:r>
    </w:p>
    <w:p>
      <w:pPr>
        <w:spacing w:line="560" w:lineRule="exact"/>
        <w:ind w:firstLine="560" w:firstLineChars="200"/>
        <w:rPr>
          <w:rFonts w:hint="eastAsia" w:eastAsia="宋体"/>
          <w:color w:val="FF0000"/>
          <w:szCs w:val="28"/>
          <w:lang w:eastAsia="zh-CN"/>
        </w:rPr>
      </w:pPr>
      <w:r>
        <w:rPr>
          <w:rFonts w:hint="eastAsia"/>
          <w:color w:val="auto"/>
          <w:szCs w:val="28"/>
        </w:rPr>
        <w:t>评审委员会成员人数为</w:t>
      </w:r>
      <w:r>
        <w:rPr>
          <w:rFonts w:hint="eastAsia"/>
          <w:color w:val="auto"/>
          <w:szCs w:val="28"/>
          <w:lang w:val="en-US" w:eastAsia="zh-CN"/>
        </w:rPr>
        <w:t>3</w:t>
      </w:r>
      <w:r>
        <w:rPr>
          <w:rFonts w:hint="eastAsia"/>
          <w:color w:val="auto"/>
          <w:szCs w:val="28"/>
        </w:rPr>
        <w:t>人组成</w:t>
      </w:r>
      <w:r>
        <w:rPr>
          <w:color w:val="auto"/>
          <w:szCs w:val="28"/>
        </w:rPr>
        <w:t>。</w:t>
      </w:r>
    </w:p>
    <w:p>
      <w:pPr>
        <w:spacing w:line="560" w:lineRule="exact"/>
        <w:rPr>
          <w:b/>
          <w:szCs w:val="28"/>
        </w:rPr>
      </w:pPr>
      <w:r>
        <w:rPr>
          <w:rFonts w:hint="eastAsia"/>
          <w:b/>
          <w:szCs w:val="28"/>
        </w:rPr>
        <w:t>3.2 比选程序</w:t>
      </w:r>
    </w:p>
    <w:p>
      <w:pPr>
        <w:spacing w:line="560" w:lineRule="exact"/>
        <w:rPr>
          <w:rFonts w:ascii="宋体" w:hAnsi="宋体"/>
          <w:szCs w:val="28"/>
        </w:rPr>
      </w:pPr>
      <w:r>
        <w:rPr>
          <w:rFonts w:hint="eastAsia" w:ascii="宋体" w:hAnsi="宋体"/>
          <w:szCs w:val="28"/>
        </w:rPr>
        <w:t>比选评审按以下程序进行：</w:t>
      </w:r>
    </w:p>
    <w:p>
      <w:pPr>
        <w:spacing w:line="560" w:lineRule="exact"/>
        <w:rPr>
          <w:rFonts w:ascii="宋体" w:hAnsi="宋体"/>
          <w:szCs w:val="28"/>
        </w:rPr>
      </w:pPr>
      <w:r>
        <w:rPr>
          <w:rFonts w:hint="eastAsia" w:ascii="宋体" w:hAnsi="宋体"/>
          <w:szCs w:val="28"/>
        </w:rPr>
        <w:t>（1）评审准备；</w:t>
      </w:r>
    </w:p>
    <w:p>
      <w:pPr>
        <w:spacing w:line="560" w:lineRule="exact"/>
        <w:rPr>
          <w:rFonts w:ascii="宋体" w:hAnsi="宋体"/>
          <w:szCs w:val="28"/>
        </w:rPr>
      </w:pPr>
      <w:r>
        <w:rPr>
          <w:rFonts w:hint="eastAsia" w:ascii="宋体" w:hAnsi="宋体"/>
          <w:szCs w:val="28"/>
        </w:rPr>
        <w:t>（2）初步评审；</w:t>
      </w:r>
    </w:p>
    <w:p>
      <w:pPr>
        <w:spacing w:line="560" w:lineRule="exact"/>
        <w:rPr>
          <w:rFonts w:ascii="宋体" w:hAnsi="宋体"/>
          <w:szCs w:val="28"/>
        </w:rPr>
      </w:pPr>
      <w:r>
        <w:rPr>
          <w:rFonts w:hint="eastAsia" w:ascii="宋体" w:hAnsi="宋体"/>
          <w:szCs w:val="28"/>
        </w:rPr>
        <w:t>（3）详细评审；</w:t>
      </w:r>
    </w:p>
    <w:p>
      <w:pPr>
        <w:spacing w:line="560" w:lineRule="exact"/>
        <w:rPr>
          <w:rFonts w:ascii="宋体" w:hAnsi="宋体"/>
          <w:szCs w:val="28"/>
        </w:rPr>
      </w:pPr>
      <w:r>
        <w:rPr>
          <w:rFonts w:hint="eastAsia" w:ascii="宋体" w:hAnsi="宋体"/>
          <w:szCs w:val="28"/>
        </w:rPr>
        <w:t>（4）推荐中选候选人；</w:t>
      </w:r>
    </w:p>
    <w:p>
      <w:pPr>
        <w:spacing w:line="560" w:lineRule="exact"/>
        <w:rPr>
          <w:rFonts w:ascii="宋体" w:hAnsi="宋体"/>
          <w:szCs w:val="28"/>
        </w:rPr>
      </w:pPr>
      <w:r>
        <w:rPr>
          <w:rFonts w:hint="eastAsia" w:ascii="宋体" w:hAnsi="宋体"/>
          <w:szCs w:val="28"/>
        </w:rPr>
        <w:t>（5）形成评审报告。</w:t>
      </w:r>
    </w:p>
    <w:p>
      <w:pPr>
        <w:spacing w:line="560" w:lineRule="exact"/>
        <w:rPr>
          <w:b/>
          <w:szCs w:val="28"/>
        </w:rPr>
      </w:pPr>
      <w:r>
        <w:rPr>
          <w:rFonts w:hint="eastAsia"/>
          <w:b/>
          <w:szCs w:val="28"/>
        </w:rPr>
        <w:t>3.3 评审准备</w:t>
      </w:r>
    </w:p>
    <w:p>
      <w:pPr>
        <w:spacing w:line="560" w:lineRule="exact"/>
        <w:rPr>
          <w:szCs w:val="28"/>
        </w:rPr>
      </w:pPr>
      <w:r>
        <w:rPr>
          <w:rFonts w:hint="eastAsia"/>
          <w:szCs w:val="28"/>
        </w:rPr>
        <w:t>3.3.1 比选申请人按“比选申请人须知”所规定的时间和地点参加比选会议，比选申请人的法定代表人或其委托代理人应准时出席会议，</w:t>
      </w:r>
      <w:r>
        <w:rPr>
          <w:rFonts w:hint="eastAsia"/>
          <w:b/>
          <w:szCs w:val="28"/>
        </w:rPr>
        <w:t>并持法定代表人身份证明或法定代表人授权委托书等资料</w:t>
      </w:r>
      <w:r>
        <w:rPr>
          <w:rFonts w:hint="eastAsia"/>
          <w:szCs w:val="28"/>
        </w:rPr>
        <w:t>。</w:t>
      </w:r>
    </w:p>
    <w:p>
      <w:pPr>
        <w:spacing w:line="560" w:lineRule="exact"/>
        <w:rPr>
          <w:szCs w:val="28"/>
        </w:rPr>
      </w:pPr>
      <w:r>
        <w:rPr>
          <w:rFonts w:hint="eastAsia"/>
          <w:szCs w:val="28"/>
        </w:rPr>
        <w:t>3.3.2 评审委员会成员及监督成员到达评审现场时应在签到表上签到以证明其出席。</w:t>
      </w:r>
    </w:p>
    <w:p>
      <w:pPr>
        <w:spacing w:line="560" w:lineRule="exact"/>
        <w:rPr>
          <w:szCs w:val="28"/>
        </w:rPr>
      </w:pPr>
      <w:r>
        <w:rPr>
          <w:rFonts w:hint="eastAsia"/>
          <w:szCs w:val="28"/>
        </w:rPr>
        <w:t>3.3.3 评审委员会分工：评审委员会首先推选一名评审委员会主任。比选人也可以直接指定评审委员会主任。评审委员会主任负责评审活动的组织领导工作。评审委员会主任在与其他评审委员会成员商议的基础上可以将评审委员会划分为技术组和商务组。</w:t>
      </w:r>
    </w:p>
    <w:p>
      <w:pPr>
        <w:spacing w:line="480" w:lineRule="exact"/>
        <w:rPr>
          <w:szCs w:val="28"/>
        </w:rPr>
      </w:pPr>
      <w:r>
        <w:rPr>
          <w:rFonts w:hint="eastAsia"/>
          <w:szCs w:val="28"/>
        </w:rPr>
        <w:t>3.3.4 评审委员会主任应组织评审委员会成员认真研究比选文件，了解和熟悉比选目的、比选范围、技术标准和要求、质量标准和工期要求，掌握评审标准和方法，熟悉</w:t>
      </w:r>
      <w:r>
        <w:rPr>
          <w:rFonts w:hint="eastAsia" w:ascii="宋体" w:hAnsi="宋体" w:cs="宋体"/>
          <w:szCs w:val="28"/>
        </w:rPr>
        <w:t>本章及评审表格的使用，如果本章及附件所附的表格不能满足评审所需时，评审委员会应补充编制评审所需的表格，尤其是用于详细分析计算的表格。未在比选文件中规定的标准和方法不得作为评审的依据。</w:t>
      </w:r>
    </w:p>
    <w:p>
      <w:pPr>
        <w:spacing w:line="560" w:lineRule="exact"/>
        <w:rPr>
          <w:b/>
          <w:szCs w:val="28"/>
        </w:rPr>
      </w:pPr>
      <w:r>
        <w:rPr>
          <w:rFonts w:hint="eastAsia"/>
          <w:b/>
          <w:szCs w:val="28"/>
        </w:rPr>
        <w:t>3.4 初步评审</w:t>
      </w:r>
    </w:p>
    <w:p>
      <w:pPr>
        <w:spacing w:line="560" w:lineRule="exact"/>
        <w:rPr>
          <w:szCs w:val="28"/>
        </w:rPr>
      </w:pPr>
      <w:r>
        <w:rPr>
          <w:rFonts w:hint="eastAsia"/>
          <w:szCs w:val="28"/>
        </w:rPr>
        <w:t>（1）形式评审</w:t>
      </w:r>
    </w:p>
    <w:tbl>
      <w:tblPr>
        <w:tblStyle w:val="37"/>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79"/>
        <w:gridCol w:w="2374"/>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799" w:type="dxa"/>
            <w:gridSpan w:val="2"/>
            <w:vAlign w:val="center"/>
          </w:tcPr>
          <w:p>
            <w:pPr>
              <w:jc w:val="center"/>
              <w:rPr>
                <w:rFonts w:ascii="宋体" w:hAnsi="宋体" w:cs="宋体"/>
                <w:sz w:val="21"/>
                <w:szCs w:val="21"/>
              </w:rPr>
            </w:pPr>
            <w:r>
              <w:rPr>
                <w:rFonts w:hint="eastAsia" w:ascii="宋体" w:hAnsi="宋体" w:cs="宋体"/>
                <w:sz w:val="21"/>
                <w:szCs w:val="21"/>
              </w:rPr>
              <w:t>条款号</w:t>
            </w:r>
          </w:p>
        </w:tc>
        <w:tc>
          <w:tcPr>
            <w:tcW w:w="2374" w:type="dxa"/>
            <w:vAlign w:val="center"/>
          </w:tcPr>
          <w:p>
            <w:pPr>
              <w:jc w:val="center"/>
              <w:rPr>
                <w:rFonts w:ascii="宋体" w:hAnsi="宋体" w:cs="宋体"/>
                <w:sz w:val="21"/>
                <w:szCs w:val="21"/>
              </w:rPr>
            </w:pPr>
            <w:r>
              <w:rPr>
                <w:rFonts w:hint="eastAsia" w:ascii="宋体" w:hAnsi="宋体" w:cs="宋体"/>
                <w:sz w:val="21"/>
                <w:szCs w:val="21"/>
              </w:rPr>
              <w:t>评审因素</w:t>
            </w:r>
          </w:p>
        </w:tc>
        <w:tc>
          <w:tcPr>
            <w:tcW w:w="4605" w:type="dxa"/>
            <w:vAlign w:val="center"/>
          </w:tcPr>
          <w:p>
            <w:pPr>
              <w:jc w:val="center"/>
              <w:rPr>
                <w:rFonts w:ascii="宋体" w:hAnsi="宋体" w:cs="宋体"/>
                <w:sz w:val="21"/>
                <w:szCs w:val="21"/>
              </w:rPr>
            </w:pPr>
            <w:r>
              <w:rPr>
                <w:rFonts w:hint="eastAsia" w:ascii="宋体" w:hAnsi="宋体" w:cs="宋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20" w:type="dxa"/>
            <w:vMerge w:val="restart"/>
            <w:vAlign w:val="center"/>
          </w:tcPr>
          <w:p>
            <w:pPr>
              <w:jc w:val="center"/>
              <w:rPr>
                <w:rFonts w:ascii="宋体" w:hAnsi="宋体" w:cs="宋体"/>
                <w:sz w:val="21"/>
                <w:szCs w:val="21"/>
              </w:rPr>
            </w:pPr>
            <w:r>
              <w:rPr>
                <w:rFonts w:hint="eastAsia" w:ascii="宋体" w:hAnsi="宋体" w:cs="宋体"/>
                <w:sz w:val="21"/>
                <w:szCs w:val="21"/>
              </w:rPr>
              <w:t>3.4（1）</w:t>
            </w:r>
          </w:p>
        </w:tc>
        <w:tc>
          <w:tcPr>
            <w:tcW w:w="879" w:type="dxa"/>
            <w:vMerge w:val="restart"/>
            <w:vAlign w:val="center"/>
          </w:tcPr>
          <w:p>
            <w:pPr>
              <w:jc w:val="center"/>
              <w:rPr>
                <w:rFonts w:ascii="宋体" w:hAnsi="宋体" w:cs="宋体"/>
                <w:sz w:val="21"/>
                <w:szCs w:val="21"/>
              </w:rPr>
            </w:pPr>
            <w:r>
              <w:rPr>
                <w:rFonts w:hint="eastAsia" w:ascii="宋体" w:hAnsi="宋体" w:cs="宋体"/>
                <w:sz w:val="21"/>
                <w:szCs w:val="21"/>
              </w:rPr>
              <w:t>形</w:t>
            </w:r>
          </w:p>
          <w:p>
            <w:pPr>
              <w:jc w:val="center"/>
              <w:rPr>
                <w:rFonts w:ascii="宋体" w:hAnsi="宋体" w:cs="宋体"/>
                <w:sz w:val="21"/>
                <w:szCs w:val="21"/>
              </w:rPr>
            </w:pPr>
            <w:r>
              <w:rPr>
                <w:rFonts w:hint="eastAsia" w:ascii="宋体" w:hAnsi="宋体" w:cs="宋体"/>
                <w:sz w:val="21"/>
                <w:szCs w:val="21"/>
              </w:rPr>
              <w:t>式</w:t>
            </w:r>
          </w:p>
          <w:p>
            <w:pPr>
              <w:jc w:val="center"/>
              <w:rPr>
                <w:rFonts w:ascii="宋体" w:hAnsi="宋体" w:cs="宋体"/>
                <w:sz w:val="21"/>
                <w:szCs w:val="21"/>
              </w:rPr>
            </w:pPr>
            <w:r>
              <w:rPr>
                <w:rFonts w:hint="eastAsia" w:ascii="宋体" w:hAnsi="宋体" w:cs="宋体"/>
                <w:sz w:val="21"/>
                <w:szCs w:val="21"/>
              </w:rPr>
              <w:t>评</w:t>
            </w:r>
          </w:p>
          <w:p>
            <w:pPr>
              <w:jc w:val="center"/>
              <w:rPr>
                <w:rFonts w:ascii="宋体" w:hAnsi="宋体" w:cs="宋体"/>
                <w:sz w:val="21"/>
                <w:szCs w:val="21"/>
              </w:rPr>
            </w:pPr>
            <w:r>
              <w:rPr>
                <w:rFonts w:hint="eastAsia" w:ascii="宋体" w:hAnsi="宋体" w:cs="宋体"/>
                <w:sz w:val="21"/>
                <w:szCs w:val="21"/>
              </w:rPr>
              <w:t>审</w:t>
            </w:r>
          </w:p>
          <w:p>
            <w:pPr>
              <w:jc w:val="center"/>
              <w:rPr>
                <w:rFonts w:ascii="宋体" w:hAnsi="宋体" w:cs="宋体"/>
                <w:sz w:val="21"/>
                <w:szCs w:val="21"/>
              </w:rPr>
            </w:pPr>
            <w:r>
              <w:rPr>
                <w:rFonts w:hint="eastAsia" w:ascii="宋体" w:hAnsi="宋体" w:cs="宋体"/>
                <w:sz w:val="21"/>
                <w:szCs w:val="21"/>
              </w:rPr>
              <w:t>标</w:t>
            </w:r>
          </w:p>
          <w:p>
            <w:pPr>
              <w:jc w:val="center"/>
              <w:rPr>
                <w:rFonts w:ascii="宋体" w:hAnsi="宋体" w:cs="宋体"/>
                <w:sz w:val="21"/>
                <w:szCs w:val="21"/>
              </w:rPr>
            </w:pPr>
            <w:r>
              <w:rPr>
                <w:rFonts w:hint="eastAsia" w:ascii="宋体" w:hAnsi="宋体" w:cs="宋体"/>
                <w:sz w:val="21"/>
                <w:szCs w:val="21"/>
              </w:rPr>
              <w:t>准</w:t>
            </w:r>
          </w:p>
        </w:tc>
        <w:tc>
          <w:tcPr>
            <w:tcW w:w="2374" w:type="dxa"/>
            <w:vAlign w:val="center"/>
          </w:tcPr>
          <w:p>
            <w:pPr>
              <w:jc w:val="center"/>
              <w:rPr>
                <w:rFonts w:ascii="宋体" w:hAnsi="宋体" w:cs="宋体"/>
                <w:sz w:val="21"/>
                <w:szCs w:val="21"/>
              </w:rPr>
            </w:pPr>
            <w:r>
              <w:rPr>
                <w:rFonts w:hint="eastAsia" w:ascii="宋体" w:hAnsi="宋体" w:cs="宋体"/>
                <w:sz w:val="21"/>
                <w:szCs w:val="21"/>
              </w:rPr>
              <w:t>比选申请人名称</w:t>
            </w:r>
          </w:p>
        </w:tc>
        <w:tc>
          <w:tcPr>
            <w:tcW w:w="4605" w:type="dxa"/>
            <w:vAlign w:val="center"/>
          </w:tcPr>
          <w:p>
            <w:pPr>
              <w:rPr>
                <w:rFonts w:ascii="宋体" w:hAnsi="宋体" w:cs="宋体"/>
                <w:sz w:val="21"/>
                <w:szCs w:val="21"/>
              </w:rPr>
            </w:pPr>
            <w:r>
              <w:rPr>
                <w:rFonts w:hint="eastAsia" w:ascii="宋体" w:hAnsi="宋体" w:cs="宋体"/>
                <w:sz w:val="21"/>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20" w:type="dxa"/>
            <w:vMerge w:val="continue"/>
            <w:vAlign w:val="center"/>
          </w:tcPr>
          <w:p>
            <w:pPr>
              <w:jc w:val="center"/>
              <w:rPr>
                <w:rFonts w:ascii="宋体" w:hAnsi="宋体" w:cs="宋体"/>
                <w:sz w:val="21"/>
                <w:szCs w:val="21"/>
              </w:rPr>
            </w:pPr>
          </w:p>
        </w:tc>
        <w:tc>
          <w:tcPr>
            <w:tcW w:w="879" w:type="dxa"/>
            <w:vMerge w:val="continue"/>
            <w:vAlign w:val="center"/>
          </w:tcPr>
          <w:p>
            <w:pPr>
              <w:jc w:val="center"/>
              <w:rPr>
                <w:rFonts w:ascii="宋体" w:hAnsi="宋体" w:cs="宋体"/>
                <w:sz w:val="21"/>
                <w:szCs w:val="21"/>
              </w:rPr>
            </w:pPr>
          </w:p>
        </w:tc>
        <w:tc>
          <w:tcPr>
            <w:tcW w:w="2374" w:type="dxa"/>
            <w:vAlign w:val="center"/>
          </w:tcPr>
          <w:p>
            <w:pPr>
              <w:jc w:val="center"/>
              <w:rPr>
                <w:rFonts w:ascii="宋体" w:hAnsi="宋体" w:cs="宋体"/>
                <w:sz w:val="21"/>
                <w:szCs w:val="21"/>
              </w:rPr>
            </w:pPr>
            <w:r>
              <w:rPr>
                <w:rFonts w:hint="eastAsia" w:ascii="宋体" w:hAnsi="宋体" w:cs="宋体"/>
                <w:sz w:val="21"/>
                <w:szCs w:val="21"/>
              </w:rPr>
              <w:t>正副本份数</w:t>
            </w:r>
          </w:p>
        </w:tc>
        <w:tc>
          <w:tcPr>
            <w:tcW w:w="4605" w:type="dxa"/>
            <w:vAlign w:val="center"/>
          </w:tcPr>
          <w:p>
            <w:pPr>
              <w:rPr>
                <w:rFonts w:ascii="宋体" w:hAnsi="宋体" w:cs="宋体"/>
                <w:sz w:val="21"/>
                <w:szCs w:val="21"/>
              </w:rPr>
            </w:pPr>
            <w:r>
              <w:rPr>
                <w:rFonts w:hint="eastAsia" w:ascii="宋体" w:hAnsi="宋体" w:cs="宋体"/>
                <w:sz w:val="21"/>
                <w:szCs w:val="21"/>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20" w:type="dxa"/>
            <w:vMerge w:val="continue"/>
            <w:vAlign w:val="center"/>
          </w:tcPr>
          <w:p>
            <w:pPr>
              <w:jc w:val="center"/>
              <w:rPr>
                <w:rFonts w:ascii="宋体" w:hAnsi="宋体" w:cs="宋体"/>
                <w:sz w:val="21"/>
                <w:szCs w:val="21"/>
              </w:rPr>
            </w:pPr>
          </w:p>
        </w:tc>
        <w:tc>
          <w:tcPr>
            <w:tcW w:w="879" w:type="dxa"/>
            <w:vMerge w:val="continue"/>
            <w:vAlign w:val="center"/>
          </w:tcPr>
          <w:p>
            <w:pPr>
              <w:jc w:val="center"/>
              <w:rPr>
                <w:rFonts w:ascii="宋体" w:hAnsi="宋体" w:cs="宋体"/>
                <w:sz w:val="21"/>
                <w:szCs w:val="21"/>
              </w:rPr>
            </w:pPr>
          </w:p>
        </w:tc>
        <w:tc>
          <w:tcPr>
            <w:tcW w:w="2374" w:type="dxa"/>
            <w:vAlign w:val="center"/>
          </w:tcPr>
          <w:p>
            <w:pPr>
              <w:jc w:val="center"/>
              <w:rPr>
                <w:sz w:val="21"/>
                <w:szCs w:val="21"/>
              </w:rPr>
            </w:pPr>
            <w:r>
              <w:rPr>
                <w:rFonts w:hint="eastAsia"/>
                <w:sz w:val="21"/>
                <w:szCs w:val="21"/>
              </w:rPr>
              <w:t>联合体</w:t>
            </w:r>
          </w:p>
        </w:tc>
        <w:tc>
          <w:tcPr>
            <w:tcW w:w="4605" w:type="dxa"/>
            <w:vAlign w:val="center"/>
          </w:tcPr>
          <w:p>
            <w:pPr>
              <w:rPr>
                <w:rFonts w:ascii="宋体" w:hAnsi="宋体" w:cs="宋体"/>
                <w:sz w:val="21"/>
                <w:szCs w:val="21"/>
              </w:rPr>
            </w:pPr>
            <w:r>
              <w:rPr>
                <w:rFonts w:hint="eastAsia" w:ascii="宋体" w:hAnsi="宋体" w:cs="宋体"/>
                <w:sz w:val="21"/>
                <w:szCs w:val="21"/>
              </w:rPr>
              <w:t>符合第二章“比选申请人须知”第</w:t>
            </w:r>
            <w:r>
              <w:rPr>
                <w:rFonts w:hint="eastAsia" w:ascii="宋体" w:hAnsi="宋体" w:cs="宋体"/>
                <w:sz w:val="21"/>
                <w:szCs w:val="21"/>
                <w:lang w:val="en-US" w:eastAsia="zh-CN"/>
              </w:rPr>
              <w:t>8</w:t>
            </w:r>
            <w:r>
              <w:rPr>
                <w:rFonts w:hint="eastAsia" w:ascii="宋体" w:hAnsi="宋体" w:cs="宋体"/>
                <w:sz w:val="21"/>
                <w:szCs w:val="21"/>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0" w:type="dxa"/>
            <w:vMerge w:val="continue"/>
            <w:vAlign w:val="center"/>
          </w:tcPr>
          <w:p>
            <w:pPr>
              <w:jc w:val="center"/>
              <w:rPr>
                <w:rFonts w:ascii="宋体" w:hAnsi="宋体" w:cs="宋体"/>
                <w:sz w:val="21"/>
                <w:szCs w:val="21"/>
              </w:rPr>
            </w:pPr>
          </w:p>
        </w:tc>
        <w:tc>
          <w:tcPr>
            <w:tcW w:w="879" w:type="dxa"/>
            <w:vMerge w:val="continue"/>
            <w:vAlign w:val="center"/>
          </w:tcPr>
          <w:p>
            <w:pPr>
              <w:jc w:val="center"/>
              <w:rPr>
                <w:rFonts w:ascii="宋体" w:hAnsi="宋体" w:cs="宋体"/>
                <w:sz w:val="21"/>
                <w:szCs w:val="21"/>
              </w:rPr>
            </w:pPr>
          </w:p>
        </w:tc>
        <w:tc>
          <w:tcPr>
            <w:tcW w:w="2374" w:type="dxa"/>
            <w:vAlign w:val="center"/>
          </w:tcPr>
          <w:p>
            <w:pPr>
              <w:jc w:val="center"/>
              <w:rPr>
                <w:rFonts w:ascii="宋体" w:hAnsi="宋体" w:cs="宋体"/>
                <w:sz w:val="21"/>
                <w:szCs w:val="21"/>
              </w:rPr>
            </w:pPr>
            <w:r>
              <w:rPr>
                <w:rFonts w:hint="eastAsia" w:ascii="宋体" w:hAnsi="宋体" w:cs="宋体"/>
                <w:sz w:val="21"/>
                <w:szCs w:val="21"/>
              </w:rPr>
              <w:t>比选申请文件格式</w:t>
            </w:r>
          </w:p>
        </w:tc>
        <w:tc>
          <w:tcPr>
            <w:tcW w:w="4605" w:type="dxa"/>
            <w:vAlign w:val="center"/>
          </w:tcPr>
          <w:p>
            <w:pPr>
              <w:rPr>
                <w:rFonts w:ascii="宋体" w:hAnsi="宋体" w:cs="宋体"/>
                <w:sz w:val="21"/>
                <w:szCs w:val="21"/>
              </w:rPr>
            </w:pPr>
            <w:r>
              <w:rPr>
                <w:rFonts w:hint="eastAsia" w:ascii="宋体" w:hAnsi="宋体" w:cs="宋体"/>
                <w:sz w:val="21"/>
                <w:szCs w:val="21"/>
              </w:rPr>
              <w:t>符合第二章“比选申请人须知”第</w:t>
            </w:r>
            <w:r>
              <w:rPr>
                <w:rFonts w:hint="eastAsia" w:ascii="宋体" w:hAnsi="宋体" w:cs="宋体"/>
                <w:sz w:val="21"/>
                <w:szCs w:val="21"/>
                <w:lang w:val="en-US" w:eastAsia="zh-CN"/>
              </w:rPr>
              <w:t>29</w:t>
            </w:r>
            <w:r>
              <w:rPr>
                <w:rFonts w:hint="eastAsia" w:ascii="宋体" w:hAnsi="宋体" w:cs="宋体"/>
                <w:sz w:val="21"/>
                <w:szCs w:val="21"/>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20" w:type="dxa"/>
            <w:vMerge w:val="continue"/>
            <w:vAlign w:val="center"/>
          </w:tcPr>
          <w:p>
            <w:pPr>
              <w:jc w:val="center"/>
              <w:rPr>
                <w:rFonts w:ascii="宋体" w:hAnsi="宋体" w:cs="宋体"/>
                <w:sz w:val="21"/>
                <w:szCs w:val="21"/>
              </w:rPr>
            </w:pPr>
          </w:p>
        </w:tc>
        <w:tc>
          <w:tcPr>
            <w:tcW w:w="879" w:type="dxa"/>
            <w:vMerge w:val="continue"/>
            <w:vAlign w:val="center"/>
          </w:tcPr>
          <w:p>
            <w:pPr>
              <w:jc w:val="center"/>
              <w:rPr>
                <w:rFonts w:ascii="宋体" w:hAnsi="宋体" w:cs="宋体"/>
                <w:sz w:val="21"/>
                <w:szCs w:val="21"/>
              </w:rPr>
            </w:pPr>
          </w:p>
        </w:tc>
        <w:tc>
          <w:tcPr>
            <w:tcW w:w="2374" w:type="dxa"/>
            <w:vAlign w:val="center"/>
          </w:tcPr>
          <w:p>
            <w:pPr>
              <w:jc w:val="center"/>
              <w:rPr>
                <w:rFonts w:ascii="宋体" w:hAnsi="宋体" w:cs="宋体"/>
                <w:sz w:val="21"/>
                <w:szCs w:val="21"/>
              </w:rPr>
            </w:pPr>
            <w:r>
              <w:rPr>
                <w:rFonts w:hint="eastAsia" w:ascii="宋体" w:hAnsi="宋体" w:cs="宋体"/>
                <w:sz w:val="21"/>
                <w:szCs w:val="21"/>
              </w:rPr>
              <w:t>签字、盖章</w:t>
            </w:r>
          </w:p>
        </w:tc>
        <w:tc>
          <w:tcPr>
            <w:tcW w:w="4605" w:type="dxa"/>
            <w:vAlign w:val="center"/>
          </w:tcPr>
          <w:p>
            <w:pPr>
              <w:rPr>
                <w:rFonts w:ascii="宋体" w:hAnsi="宋体" w:cs="宋体"/>
                <w:sz w:val="21"/>
                <w:szCs w:val="21"/>
              </w:rPr>
            </w:pPr>
            <w:r>
              <w:rPr>
                <w:rFonts w:hint="eastAsia" w:ascii="宋体" w:hAnsi="宋体" w:cs="宋体"/>
                <w:sz w:val="21"/>
                <w:szCs w:val="21"/>
              </w:rPr>
              <w:t>符合第二章“比选申请人须知”第</w:t>
            </w:r>
            <w:r>
              <w:rPr>
                <w:rFonts w:hint="eastAsia" w:ascii="宋体" w:hAnsi="宋体" w:cs="宋体"/>
                <w:sz w:val="21"/>
                <w:szCs w:val="21"/>
                <w:lang w:val="en-US" w:eastAsia="zh-CN"/>
              </w:rPr>
              <w:t>30</w:t>
            </w:r>
            <w:r>
              <w:rPr>
                <w:rFonts w:hint="eastAsia" w:ascii="宋体" w:hAnsi="宋体" w:cs="宋体"/>
                <w:sz w:val="21"/>
                <w:szCs w:val="21"/>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0" w:type="dxa"/>
            <w:vMerge w:val="continue"/>
            <w:vAlign w:val="center"/>
          </w:tcPr>
          <w:p>
            <w:pPr>
              <w:jc w:val="center"/>
              <w:rPr>
                <w:rFonts w:ascii="宋体" w:hAnsi="宋体" w:cs="宋体"/>
                <w:sz w:val="21"/>
                <w:szCs w:val="21"/>
              </w:rPr>
            </w:pPr>
          </w:p>
        </w:tc>
        <w:tc>
          <w:tcPr>
            <w:tcW w:w="879" w:type="dxa"/>
            <w:vMerge w:val="continue"/>
            <w:vAlign w:val="center"/>
          </w:tcPr>
          <w:p>
            <w:pPr>
              <w:jc w:val="center"/>
              <w:rPr>
                <w:rFonts w:ascii="宋体" w:hAnsi="宋体" w:cs="宋体"/>
                <w:sz w:val="21"/>
                <w:szCs w:val="21"/>
              </w:rPr>
            </w:pPr>
          </w:p>
        </w:tc>
        <w:tc>
          <w:tcPr>
            <w:tcW w:w="2374" w:type="dxa"/>
            <w:vAlign w:val="center"/>
          </w:tcPr>
          <w:p>
            <w:pPr>
              <w:jc w:val="center"/>
              <w:rPr>
                <w:rFonts w:ascii="宋体" w:hAnsi="宋体" w:cs="宋体"/>
                <w:sz w:val="21"/>
                <w:szCs w:val="21"/>
              </w:rPr>
            </w:pPr>
            <w:r>
              <w:rPr>
                <w:rFonts w:hint="eastAsia" w:ascii="宋体" w:hAnsi="宋体" w:cs="宋体"/>
                <w:sz w:val="21"/>
                <w:szCs w:val="21"/>
              </w:rPr>
              <w:t>编页码</w:t>
            </w:r>
          </w:p>
        </w:tc>
        <w:tc>
          <w:tcPr>
            <w:tcW w:w="4605" w:type="dxa"/>
            <w:vAlign w:val="center"/>
          </w:tcPr>
          <w:p>
            <w:pPr>
              <w:rPr>
                <w:rFonts w:ascii="宋体" w:hAnsi="宋体" w:cs="宋体"/>
                <w:sz w:val="21"/>
                <w:szCs w:val="21"/>
              </w:rPr>
            </w:pPr>
            <w:r>
              <w:rPr>
                <w:rFonts w:hint="eastAsia" w:ascii="宋体" w:hAnsi="宋体" w:cs="宋体"/>
                <w:sz w:val="21"/>
                <w:szCs w:val="21"/>
              </w:rPr>
              <w:t>符合第二章“比选申请人须知”第</w:t>
            </w:r>
            <w:r>
              <w:rPr>
                <w:rFonts w:hint="eastAsia" w:ascii="宋体" w:hAnsi="宋体" w:cs="宋体"/>
                <w:sz w:val="21"/>
                <w:szCs w:val="21"/>
                <w:lang w:val="en-US" w:eastAsia="zh-CN"/>
              </w:rPr>
              <w:t>31</w:t>
            </w:r>
            <w:r>
              <w:rPr>
                <w:rFonts w:hint="eastAsia" w:ascii="宋体" w:hAnsi="宋体" w:cs="宋体"/>
                <w:sz w:val="21"/>
                <w:szCs w:val="21"/>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0" w:type="dxa"/>
            <w:vMerge w:val="continue"/>
            <w:vAlign w:val="center"/>
          </w:tcPr>
          <w:p>
            <w:pPr>
              <w:jc w:val="center"/>
              <w:rPr>
                <w:rFonts w:ascii="宋体" w:hAnsi="宋体" w:cs="宋体"/>
                <w:sz w:val="21"/>
                <w:szCs w:val="21"/>
              </w:rPr>
            </w:pPr>
          </w:p>
        </w:tc>
        <w:tc>
          <w:tcPr>
            <w:tcW w:w="879" w:type="dxa"/>
            <w:vMerge w:val="continue"/>
            <w:vAlign w:val="center"/>
          </w:tcPr>
          <w:p>
            <w:pPr>
              <w:jc w:val="center"/>
              <w:rPr>
                <w:rFonts w:ascii="宋体" w:hAnsi="宋体" w:cs="宋体"/>
                <w:sz w:val="21"/>
                <w:szCs w:val="21"/>
              </w:rPr>
            </w:pPr>
          </w:p>
        </w:tc>
        <w:tc>
          <w:tcPr>
            <w:tcW w:w="2374" w:type="dxa"/>
            <w:vAlign w:val="center"/>
          </w:tcPr>
          <w:p>
            <w:pPr>
              <w:jc w:val="center"/>
              <w:rPr>
                <w:rFonts w:ascii="宋体" w:hAnsi="宋体" w:cs="宋体"/>
                <w:sz w:val="21"/>
                <w:szCs w:val="21"/>
              </w:rPr>
            </w:pPr>
            <w:r>
              <w:rPr>
                <w:rFonts w:hint="eastAsia" w:ascii="宋体" w:hAnsi="宋体" w:cs="宋体"/>
                <w:sz w:val="21"/>
                <w:szCs w:val="21"/>
              </w:rPr>
              <w:t>装订</w:t>
            </w:r>
          </w:p>
        </w:tc>
        <w:tc>
          <w:tcPr>
            <w:tcW w:w="4605" w:type="dxa"/>
            <w:vAlign w:val="center"/>
          </w:tcPr>
          <w:p>
            <w:pPr>
              <w:rPr>
                <w:rFonts w:ascii="宋体" w:hAnsi="宋体" w:cs="宋体"/>
                <w:sz w:val="21"/>
                <w:szCs w:val="21"/>
              </w:rPr>
            </w:pPr>
            <w:r>
              <w:rPr>
                <w:rFonts w:hint="eastAsia" w:ascii="宋体" w:hAnsi="宋体" w:cs="宋体"/>
                <w:sz w:val="21"/>
                <w:szCs w:val="21"/>
              </w:rPr>
              <w:t>符合第二章“比选申请人须知”第</w:t>
            </w:r>
            <w:r>
              <w:rPr>
                <w:rFonts w:hint="eastAsia" w:ascii="宋体" w:hAnsi="宋体" w:cs="宋体"/>
                <w:sz w:val="21"/>
                <w:szCs w:val="21"/>
                <w:lang w:val="en-US" w:eastAsia="zh-CN"/>
              </w:rPr>
              <w:t>32</w:t>
            </w:r>
            <w:r>
              <w:rPr>
                <w:rFonts w:hint="eastAsia" w:ascii="宋体" w:hAnsi="宋体" w:cs="宋体"/>
                <w:sz w:val="21"/>
                <w:szCs w:val="21"/>
              </w:rPr>
              <w:t>项要求</w:t>
            </w:r>
          </w:p>
        </w:tc>
      </w:tr>
    </w:tbl>
    <w:p>
      <w:pPr>
        <w:spacing w:line="480" w:lineRule="exact"/>
        <w:ind w:firstLine="560" w:firstLineChars="200"/>
        <w:jc w:val="both"/>
        <w:rPr>
          <w:rFonts w:ascii="宋体" w:hAnsi="宋体" w:cs="宋体"/>
          <w:szCs w:val="28"/>
        </w:rPr>
      </w:pPr>
      <w:r>
        <w:rPr>
          <w:rFonts w:hint="eastAsia" w:ascii="宋体" w:hAnsi="宋体" w:cs="宋体"/>
          <w:szCs w:val="28"/>
        </w:rPr>
        <w:t>评审委员会根据3.4.（1）形式评审标准表中规定的评审因素和评审标准，对比选申请人的比选申请文件进行形式评审。当比选申请人不符合任意一项评审标准时，或经过评审委员会质询，但被质询比选申请人理由不足采信的，否决此比选申请人的比选申请，且不进入下一环节评审。</w:t>
      </w:r>
    </w:p>
    <w:p>
      <w:pPr>
        <w:spacing w:line="560" w:lineRule="exact"/>
        <w:ind w:firstLine="560" w:firstLineChars="200"/>
        <w:jc w:val="both"/>
        <w:rPr>
          <w:szCs w:val="28"/>
        </w:rPr>
      </w:pPr>
      <w:r>
        <w:rPr>
          <w:rFonts w:hint="eastAsia"/>
          <w:szCs w:val="28"/>
        </w:rPr>
        <w:t>（2）资格评审</w:t>
      </w:r>
    </w:p>
    <w:tbl>
      <w:tblPr>
        <w:tblStyle w:val="37"/>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836"/>
        <w:gridCol w:w="2471"/>
        <w:gridCol w:w="4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blHeader/>
          <w:jc w:val="center"/>
        </w:trPr>
        <w:tc>
          <w:tcPr>
            <w:tcW w:w="1712" w:type="dxa"/>
            <w:gridSpan w:val="2"/>
            <w:vAlign w:val="center"/>
          </w:tcPr>
          <w:p>
            <w:pPr>
              <w:jc w:val="center"/>
              <w:rPr>
                <w:sz w:val="21"/>
                <w:szCs w:val="21"/>
              </w:rPr>
            </w:pPr>
            <w:r>
              <w:rPr>
                <w:rFonts w:hint="eastAsia" w:ascii="宋体" w:hAnsi="宋体" w:cs="宋体"/>
                <w:sz w:val="21"/>
                <w:szCs w:val="21"/>
              </w:rPr>
              <w:t>条款号</w:t>
            </w:r>
          </w:p>
        </w:tc>
        <w:tc>
          <w:tcPr>
            <w:tcW w:w="2471" w:type="dxa"/>
            <w:vAlign w:val="center"/>
          </w:tcPr>
          <w:p>
            <w:pPr>
              <w:jc w:val="center"/>
              <w:rPr>
                <w:sz w:val="21"/>
                <w:szCs w:val="21"/>
              </w:rPr>
            </w:pPr>
            <w:r>
              <w:rPr>
                <w:rFonts w:hint="eastAsia" w:ascii="宋体" w:hAnsi="宋体" w:cs="宋体"/>
                <w:sz w:val="21"/>
                <w:szCs w:val="21"/>
              </w:rPr>
              <w:t>评审因素</w:t>
            </w:r>
          </w:p>
        </w:tc>
        <w:tc>
          <w:tcPr>
            <w:tcW w:w="4595" w:type="dxa"/>
            <w:vAlign w:val="center"/>
          </w:tcPr>
          <w:p>
            <w:pPr>
              <w:jc w:val="center"/>
              <w:rPr>
                <w:sz w:val="21"/>
                <w:szCs w:val="21"/>
              </w:rPr>
            </w:pPr>
            <w:r>
              <w:rPr>
                <w:rFonts w:hint="eastAsia" w:ascii="宋体" w:hAnsi="宋体" w:cs="宋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876" w:type="dxa"/>
            <w:vMerge w:val="restart"/>
            <w:vAlign w:val="center"/>
          </w:tcPr>
          <w:p>
            <w:pPr>
              <w:jc w:val="center"/>
              <w:rPr>
                <w:sz w:val="21"/>
                <w:szCs w:val="21"/>
              </w:rPr>
            </w:pPr>
            <w:r>
              <w:rPr>
                <w:rFonts w:hint="eastAsia"/>
                <w:sz w:val="21"/>
                <w:szCs w:val="21"/>
              </w:rPr>
              <w:t>3.4（2）</w:t>
            </w:r>
          </w:p>
        </w:tc>
        <w:tc>
          <w:tcPr>
            <w:tcW w:w="836" w:type="dxa"/>
            <w:vMerge w:val="restart"/>
            <w:vAlign w:val="center"/>
          </w:tcPr>
          <w:p>
            <w:pPr>
              <w:spacing w:line="320" w:lineRule="exact"/>
              <w:jc w:val="center"/>
              <w:rPr>
                <w:sz w:val="21"/>
                <w:szCs w:val="21"/>
              </w:rPr>
            </w:pPr>
            <w:r>
              <w:rPr>
                <w:rFonts w:hint="eastAsia"/>
                <w:sz w:val="21"/>
                <w:szCs w:val="21"/>
              </w:rPr>
              <w:t>资</w:t>
            </w:r>
          </w:p>
          <w:p>
            <w:pPr>
              <w:spacing w:line="320" w:lineRule="exact"/>
              <w:jc w:val="center"/>
              <w:rPr>
                <w:sz w:val="21"/>
                <w:szCs w:val="21"/>
              </w:rPr>
            </w:pPr>
            <w:r>
              <w:rPr>
                <w:rFonts w:hint="eastAsia"/>
                <w:sz w:val="21"/>
                <w:szCs w:val="21"/>
              </w:rPr>
              <w:t>格</w:t>
            </w:r>
          </w:p>
          <w:p>
            <w:pPr>
              <w:spacing w:line="320" w:lineRule="exact"/>
              <w:jc w:val="center"/>
              <w:rPr>
                <w:sz w:val="21"/>
                <w:szCs w:val="21"/>
              </w:rPr>
            </w:pPr>
            <w:r>
              <w:rPr>
                <w:rFonts w:hint="eastAsia"/>
                <w:sz w:val="21"/>
                <w:szCs w:val="21"/>
              </w:rPr>
              <w:t>评</w:t>
            </w:r>
          </w:p>
          <w:p>
            <w:pPr>
              <w:spacing w:line="320" w:lineRule="exact"/>
              <w:jc w:val="center"/>
              <w:rPr>
                <w:sz w:val="21"/>
                <w:szCs w:val="21"/>
              </w:rPr>
            </w:pPr>
            <w:r>
              <w:rPr>
                <w:rFonts w:hint="eastAsia"/>
                <w:sz w:val="21"/>
                <w:szCs w:val="21"/>
              </w:rPr>
              <w:t>审</w:t>
            </w:r>
          </w:p>
          <w:p>
            <w:pPr>
              <w:spacing w:line="320" w:lineRule="exact"/>
              <w:jc w:val="center"/>
              <w:rPr>
                <w:sz w:val="21"/>
                <w:szCs w:val="21"/>
              </w:rPr>
            </w:pPr>
            <w:r>
              <w:rPr>
                <w:rFonts w:hint="eastAsia"/>
                <w:sz w:val="21"/>
                <w:szCs w:val="21"/>
              </w:rPr>
              <w:t>标</w:t>
            </w:r>
          </w:p>
          <w:p>
            <w:pPr>
              <w:spacing w:line="320" w:lineRule="exact"/>
              <w:jc w:val="center"/>
              <w:rPr>
                <w:sz w:val="21"/>
                <w:szCs w:val="21"/>
              </w:rPr>
            </w:pPr>
            <w:r>
              <w:rPr>
                <w:rFonts w:hint="eastAsia"/>
                <w:sz w:val="21"/>
                <w:szCs w:val="21"/>
              </w:rPr>
              <w:t>准</w:t>
            </w:r>
          </w:p>
        </w:tc>
        <w:tc>
          <w:tcPr>
            <w:tcW w:w="2471" w:type="dxa"/>
            <w:vAlign w:val="center"/>
          </w:tcPr>
          <w:p>
            <w:pPr>
              <w:jc w:val="center"/>
              <w:rPr>
                <w:sz w:val="21"/>
                <w:szCs w:val="21"/>
              </w:rPr>
            </w:pPr>
            <w:r>
              <w:rPr>
                <w:rFonts w:hint="eastAsia"/>
                <w:sz w:val="21"/>
                <w:szCs w:val="21"/>
              </w:rPr>
              <w:t>营业执照</w:t>
            </w:r>
          </w:p>
        </w:tc>
        <w:tc>
          <w:tcPr>
            <w:tcW w:w="4595" w:type="dxa"/>
            <w:vAlign w:val="center"/>
          </w:tcPr>
          <w:p>
            <w:pPr>
              <w:rPr>
                <w:sz w:val="21"/>
                <w:szCs w:val="21"/>
              </w:rPr>
            </w:pPr>
            <w:r>
              <w:rPr>
                <w:rFonts w:hint="eastAsia" w:ascii="宋体" w:hAnsi="宋体" w:cs="宋体"/>
                <w:sz w:val="21"/>
                <w:szCs w:val="21"/>
              </w:rPr>
              <w:t>符合第二章“比选申请人须知”第7项要求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76" w:type="dxa"/>
            <w:vMerge w:val="continue"/>
            <w:vAlign w:val="center"/>
          </w:tcPr>
          <w:p>
            <w:pPr>
              <w:jc w:val="center"/>
              <w:rPr>
                <w:sz w:val="21"/>
                <w:szCs w:val="21"/>
              </w:rPr>
            </w:pPr>
          </w:p>
        </w:tc>
        <w:tc>
          <w:tcPr>
            <w:tcW w:w="836" w:type="dxa"/>
            <w:vMerge w:val="continue"/>
            <w:vAlign w:val="center"/>
          </w:tcPr>
          <w:p>
            <w:pPr>
              <w:jc w:val="center"/>
              <w:rPr>
                <w:sz w:val="21"/>
                <w:szCs w:val="21"/>
              </w:rPr>
            </w:pPr>
          </w:p>
        </w:tc>
        <w:tc>
          <w:tcPr>
            <w:tcW w:w="2471" w:type="dxa"/>
            <w:vAlign w:val="center"/>
          </w:tcPr>
          <w:p>
            <w:pPr>
              <w:jc w:val="center"/>
              <w:rPr>
                <w:sz w:val="21"/>
                <w:szCs w:val="21"/>
              </w:rPr>
            </w:pPr>
            <w:r>
              <w:rPr>
                <w:rFonts w:hint="eastAsia"/>
                <w:sz w:val="21"/>
                <w:szCs w:val="21"/>
              </w:rPr>
              <w:t>资质等级</w:t>
            </w:r>
          </w:p>
        </w:tc>
        <w:tc>
          <w:tcPr>
            <w:tcW w:w="4595" w:type="dxa"/>
            <w:vAlign w:val="center"/>
          </w:tcPr>
          <w:p>
            <w:pPr>
              <w:rPr>
                <w:sz w:val="21"/>
                <w:szCs w:val="21"/>
              </w:rPr>
            </w:pPr>
            <w:r>
              <w:rPr>
                <w:rFonts w:hint="eastAsia" w:ascii="宋体" w:hAnsi="宋体" w:cs="宋体"/>
                <w:sz w:val="21"/>
                <w:szCs w:val="21"/>
              </w:rPr>
              <w:t>符合第二章“比选申请人须知”第7项要求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876" w:type="dxa"/>
            <w:vMerge w:val="continue"/>
            <w:vAlign w:val="center"/>
          </w:tcPr>
          <w:p>
            <w:pPr>
              <w:jc w:val="center"/>
              <w:rPr>
                <w:sz w:val="21"/>
                <w:szCs w:val="21"/>
              </w:rPr>
            </w:pPr>
          </w:p>
        </w:tc>
        <w:tc>
          <w:tcPr>
            <w:tcW w:w="836" w:type="dxa"/>
            <w:vMerge w:val="continue"/>
            <w:vAlign w:val="center"/>
          </w:tcPr>
          <w:p>
            <w:pPr>
              <w:jc w:val="center"/>
              <w:rPr>
                <w:sz w:val="21"/>
                <w:szCs w:val="21"/>
              </w:rPr>
            </w:pPr>
          </w:p>
        </w:tc>
        <w:tc>
          <w:tcPr>
            <w:tcW w:w="2471" w:type="dxa"/>
            <w:vAlign w:val="center"/>
          </w:tcPr>
          <w:p>
            <w:pPr>
              <w:jc w:val="center"/>
              <w:rPr>
                <w:sz w:val="21"/>
                <w:szCs w:val="21"/>
              </w:rPr>
            </w:pPr>
            <w:r>
              <w:rPr>
                <w:rFonts w:hint="eastAsia"/>
                <w:sz w:val="21"/>
                <w:szCs w:val="21"/>
              </w:rPr>
              <w:t>业绩要求</w:t>
            </w:r>
          </w:p>
        </w:tc>
        <w:tc>
          <w:tcPr>
            <w:tcW w:w="4595" w:type="dxa"/>
            <w:vAlign w:val="center"/>
          </w:tcPr>
          <w:p>
            <w:pPr>
              <w:rPr>
                <w:sz w:val="21"/>
                <w:szCs w:val="21"/>
              </w:rPr>
            </w:pPr>
            <w:r>
              <w:rPr>
                <w:rFonts w:hint="eastAsia" w:ascii="宋体" w:hAnsi="宋体" w:cs="宋体"/>
                <w:sz w:val="21"/>
                <w:szCs w:val="21"/>
              </w:rPr>
              <w:t>符合第二章“比选申请人须知”第7项要求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876" w:type="dxa"/>
            <w:vMerge w:val="continue"/>
            <w:vAlign w:val="center"/>
          </w:tcPr>
          <w:p>
            <w:pPr>
              <w:jc w:val="center"/>
              <w:rPr>
                <w:sz w:val="21"/>
                <w:szCs w:val="21"/>
              </w:rPr>
            </w:pPr>
          </w:p>
        </w:tc>
        <w:tc>
          <w:tcPr>
            <w:tcW w:w="836" w:type="dxa"/>
            <w:vMerge w:val="continue"/>
            <w:vAlign w:val="center"/>
          </w:tcPr>
          <w:p>
            <w:pPr>
              <w:jc w:val="center"/>
              <w:rPr>
                <w:sz w:val="21"/>
                <w:szCs w:val="21"/>
              </w:rPr>
            </w:pPr>
          </w:p>
        </w:tc>
        <w:tc>
          <w:tcPr>
            <w:tcW w:w="2471" w:type="dxa"/>
            <w:vAlign w:val="center"/>
          </w:tcPr>
          <w:p>
            <w:pPr>
              <w:jc w:val="center"/>
              <w:rPr>
                <w:sz w:val="21"/>
                <w:szCs w:val="21"/>
              </w:rPr>
            </w:pPr>
            <w:r>
              <w:rPr>
                <w:rFonts w:hint="eastAsia"/>
                <w:sz w:val="21"/>
                <w:szCs w:val="21"/>
              </w:rPr>
              <w:t>财务状况</w:t>
            </w:r>
          </w:p>
        </w:tc>
        <w:tc>
          <w:tcPr>
            <w:tcW w:w="4595" w:type="dxa"/>
            <w:vAlign w:val="center"/>
          </w:tcPr>
          <w:p>
            <w:pPr>
              <w:rPr>
                <w:sz w:val="21"/>
                <w:szCs w:val="21"/>
              </w:rPr>
            </w:pPr>
            <w:r>
              <w:rPr>
                <w:rFonts w:hint="eastAsia" w:ascii="宋体" w:hAnsi="宋体" w:cs="宋体"/>
                <w:sz w:val="21"/>
                <w:szCs w:val="21"/>
              </w:rPr>
              <w:t>符合第二章“比选申请人须知”第7项要求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876" w:type="dxa"/>
            <w:vMerge w:val="continue"/>
            <w:vAlign w:val="center"/>
          </w:tcPr>
          <w:p>
            <w:pPr>
              <w:jc w:val="center"/>
              <w:rPr>
                <w:sz w:val="21"/>
                <w:szCs w:val="21"/>
              </w:rPr>
            </w:pPr>
          </w:p>
        </w:tc>
        <w:tc>
          <w:tcPr>
            <w:tcW w:w="836" w:type="dxa"/>
            <w:vMerge w:val="continue"/>
            <w:vAlign w:val="center"/>
          </w:tcPr>
          <w:p>
            <w:pPr>
              <w:jc w:val="center"/>
              <w:rPr>
                <w:sz w:val="21"/>
                <w:szCs w:val="21"/>
              </w:rPr>
            </w:pPr>
          </w:p>
        </w:tc>
        <w:tc>
          <w:tcPr>
            <w:tcW w:w="2471" w:type="dxa"/>
            <w:vAlign w:val="center"/>
          </w:tcPr>
          <w:p>
            <w:pPr>
              <w:jc w:val="center"/>
              <w:rPr>
                <w:sz w:val="21"/>
                <w:szCs w:val="21"/>
              </w:rPr>
            </w:pPr>
            <w:r>
              <w:rPr>
                <w:rFonts w:hint="eastAsia"/>
                <w:sz w:val="21"/>
                <w:szCs w:val="21"/>
              </w:rPr>
              <w:t>信誉要求</w:t>
            </w:r>
          </w:p>
        </w:tc>
        <w:tc>
          <w:tcPr>
            <w:tcW w:w="4595" w:type="dxa"/>
            <w:vAlign w:val="center"/>
          </w:tcPr>
          <w:p>
            <w:pPr>
              <w:rPr>
                <w:sz w:val="21"/>
                <w:szCs w:val="21"/>
              </w:rPr>
            </w:pPr>
            <w:r>
              <w:rPr>
                <w:rFonts w:hint="eastAsia" w:ascii="宋体" w:hAnsi="宋体" w:cs="宋体"/>
                <w:sz w:val="21"/>
                <w:szCs w:val="21"/>
              </w:rPr>
              <w:t>符合第二章“比选申请人须知”第7项要求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876" w:type="dxa"/>
            <w:vMerge w:val="continue"/>
            <w:vAlign w:val="center"/>
          </w:tcPr>
          <w:p>
            <w:pPr>
              <w:jc w:val="center"/>
              <w:rPr>
                <w:sz w:val="21"/>
                <w:szCs w:val="21"/>
              </w:rPr>
            </w:pPr>
          </w:p>
        </w:tc>
        <w:tc>
          <w:tcPr>
            <w:tcW w:w="836" w:type="dxa"/>
            <w:vMerge w:val="continue"/>
            <w:vAlign w:val="center"/>
          </w:tcPr>
          <w:p>
            <w:pPr>
              <w:jc w:val="center"/>
              <w:rPr>
                <w:sz w:val="21"/>
                <w:szCs w:val="21"/>
              </w:rPr>
            </w:pPr>
          </w:p>
        </w:tc>
        <w:tc>
          <w:tcPr>
            <w:tcW w:w="2471" w:type="dxa"/>
            <w:vAlign w:val="center"/>
          </w:tcPr>
          <w:p>
            <w:pPr>
              <w:jc w:val="center"/>
              <w:rPr>
                <w:sz w:val="21"/>
                <w:szCs w:val="21"/>
              </w:rPr>
            </w:pPr>
            <w:r>
              <w:rPr>
                <w:rFonts w:hint="eastAsia"/>
                <w:sz w:val="21"/>
                <w:szCs w:val="21"/>
              </w:rPr>
              <w:t>入川备案</w:t>
            </w:r>
          </w:p>
        </w:tc>
        <w:tc>
          <w:tcPr>
            <w:tcW w:w="4595" w:type="dxa"/>
            <w:vAlign w:val="center"/>
          </w:tcPr>
          <w:p>
            <w:pPr>
              <w:rPr>
                <w:sz w:val="21"/>
                <w:szCs w:val="21"/>
              </w:rPr>
            </w:pPr>
            <w:r>
              <w:rPr>
                <w:rFonts w:hint="eastAsia" w:ascii="宋体" w:hAnsi="宋体" w:cs="宋体"/>
                <w:sz w:val="21"/>
                <w:szCs w:val="21"/>
              </w:rPr>
              <w:t>符合第二章“比选申请人须知”第7项要求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876" w:type="dxa"/>
            <w:vMerge w:val="continue"/>
            <w:vAlign w:val="center"/>
          </w:tcPr>
          <w:p>
            <w:pPr>
              <w:jc w:val="center"/>
              <w:rPr>
                <w:sz w:val="21"/>
                <w:szCs w:val="21"/>
              </w:rPr>
            </w:pPr>
          </w:p>
        </w:tc>
        <w:tc>
          <w:tcPr>
            <w:tcW w:w="836" w:type="dxa"/>
            <w:vMerge w:val="continue"/>
            <w:vAlign w:val="center"/>
          </w:tcPr>
          <w:p>
            <w:pPr>
              <w:jc w:val="center"/>
              <w:rPr>
                <w:sz w:val="21"/>
                <w:szCs w:val="21"/>
              </w:rPr>
            </w:pPr>
          </w:p>
        </w:tc>
        <w:tc>
          <w:tcPr>
            <w:tcW w:w="2471" w:type="dxa"/>
            <w:vAlign w:val="center"/>
          </w:tcPr>
          <w:p>
            <w:pPr>
              <w:jc w:val="center"/>
              <w:rPr>
                <w:rFonts w:ascii="宋体" w:hAnsi="宋体" w:cs="宋体"/>
                <w:sz w:val="21"/>
                <w:szCs w:val="21"/>
              </w:rPr>
            </w:pPr>
            <w:r>
              <w:rPr>
                <w:rFonts w:hint="eastAsia" w:ascii="宋体" w:hAnsi="宋体" w:cs="宋体"/>
                <w:sz w:val="21"/>
                <w:szCs w:val="21"/>
              </w:rPr>
              <w:t>限制比选申请要求</w:t>
            </w:r>
          </w:p>
        </w:tc>
        <w:tc>
          <w:tcPr>
            <w:tcW w:w="4595" w:type="dxa"/>
            <w:vAlign w:val="center"/>
          </w:tcPr>
          <w:p>
            <w:pPr>
              <w:rPr>
                <w:rFonts w:ascii="宋体" w:hAnsi="宋体" w:cs="宋体"/>
                <w:sz w:val="21"/>
                <w:szCs w:val="21"/>
              </w:rPr>
            </w:pPr>
            <w:r>
              <w:rPr>
                <w:rFonts w:hint="eastAsia" w:ascii="宋体" w:hAnsi="宋体" w:cs="宋体"/>
                <w:sz w:val="21"/>
                <w:szCs w:val="21"/>
              </w:rPr>
              <w:t>符合第二章“比选申请人须知”第</w:t>
            </w:r>
            <w:r>
              <w:rPr>
                <w:rFonts w:hint="eastAsia" w:ascii="宋体" w:hAnsi="宋体" w:cs="宋体"/>
                <w:sz w:val="21"/>
                <w:szCs w:val="21"/>
                <w:lang w:val="en-US" w:eastAsia="zh-CN"/>
              </w:rPr>
              <w:t>9</w:t>
            </w:r>
            <w:r>
              <w:rPr>
                <w:rFonts w:hint="eastAsia" w:ascii="宋体" w:hAnsi="宋体" w:cs="宋体"/>
                <w:sz w:val="21"/>
                <w:szCs w:val="21"/>
              </w:rPr>
              <w:t>项要求</w:t>
            </w:r>
          </w:p>
        </w:tc>
      </w:tr>
    </w:tbl>
    <w:p>
      <w:pPr>
        <w:spacing w:line="560" w:lineRule="exact"/>
        <w:ind w:firstLine="509" w:firstLineChars="182"/>
        <w:jc w:val="both"/>
        <w:rPr>
          <w:rFonts w:ascii="宋体" w:hAnsi="宋体" w:cs="宋体"/>
          <w:szCs w:val="28"/>
        </w:rPr>
      </w:pPr>
      <w:r>
        <w:rPr>
          <w:rFonts w:hint="eastAsia" w:ascii="宋体" w:hAnsi="宋体" w:cs="宋体"/>
          <w:szCs w:val="28"/>
        </w:rPr>
        <w:t>评审委员会根据3.4.（2）资格评审标准表中规定的评审因素和评审标准，对比选申请人的比选申请文件进行资格评审。当比选申请人不符合任意一项评审标准时，或经过评审委员会质询，但被质询比选申请人理由不足采信的，否决此比选申请人的比选申请，且不进入下一环节评审。</w:t>
      </w:r>
    </w:p>
    <w:p>
      <w:pPr>
        <w:spacing w:line="560" w:lineRule="exact"/>
        <w:jc w:val="both"/>
        <w:rPr>
          <w:rFonts w:ascii="宋体" w:hAnsi="宋体" w:cs="宋体"/>
          <w:szCs w:val="28"/>
        </w:rPr>
      </w:pPr>
      <w:r>
        <w:rPr>
          <w:rFonts w:hint="eastAsia" w:ascii="宋体" w:hAnsi="宋体" w:cs="宋体"/>
          <w:szCs w:val="28"/>
        </w:rPr>
        <w:t>（3）响应性评审</w:t>
      </w:r>
    </w:p>
    <w:tbl>
      <w:tblPr>
        <w:tblStyle w:val="37"/>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879"/>
        <w:gridCol w:w="2374"/>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99" w:type="dxa"/>
            <w:gridSpan w:val="2"/>
            <w:vAlign w:val="center"/>
          </w:tcPr>
          <w:p>
            <w:pPr>
              <w:jc w:val="center"/>
              <w:rPr>
                <w:sz w:val="21"/>
                <w:szCs w:val="21"/>
              </w:rPr>
            </w:pPr>
            <w:r>
              <w:rPr>
                <w:rFonts w:hint="eastAsia" w:ascii="宋体" w:hAnsi="宋体" w:cs="宋体"/>
                <w:sz w:val="21"/>
                <w:szCs w:val="21"/>
              </w:rPr>
              <w:t>条款号</w:t>
            </w:r>
          </w:p>
        </w:tc>
        <w:tc>
          <w:tcPr>
            <w:tcW w:w="2374" w:type="dxa"/>
            <w:vAlign w:val="center"/>
          </w:tcPr>
          <w:p>
            <w:pPr>
              <w:jc w:val="center"/>
              <w:rPr>
                <w:sz w:val="21"/>
                <w:szCs w:val="21"/>
              </w:rPr>
            </w:pPr>
            <w:r>
              <w:rPr>
                <w:rFonts w:hint="eastAsia" w:ascii="宋体" w:hAnsi="宋体" w:cs="宋体"/>
                <w:sz w:val="21"/>
                <w:szCs w:val="21"/>
              </w:rPr>
              <w:t>评审因素</w:t>
            </w:r>
          </w:p>
        </w:tc>
        <w:tc>
          <w:tcPr>
            <w:tcW w:w="4605" w:type="dxa"/>
            <w:vAlign w:val="center"/>
          </w:tcPr>
          <w:p>
            <w:pPr>
              <w:jc w:val="center"/>
              <w:rPr>
                <w:sz w:val="21"/>
                <w:szCs w:val="21"/>
              </w:rPr>
            </w:pPr>
            <w:r>
              <w:rPr>
                <w:rFonts w:hint="eastAsia" w:ascii="宋体" w:hAnsi="宋体" w:cs="宋体"/>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 w:type="dxa"/>
            <w:vMerge w:val="restart"/>
            <w:vAlign w:val="center"/>
          </w:tcPr>
          <w:p>
            <w:pPr>
              <w:jc w:val="center"/>
              <w:rPr>
                <w:sz w:val="21"/>
                <w:szCs w:val="21"/>
              </w:rPr>
            </w:pPr>
            <w:r>
              <w:rPr>
                <w:rFonts w:hint="eastAsia"/>
                <w:sz w:val="21"/>
                <w:szCs w:val="21"/>
              </w:rPr>
              <w:t>3.4（3）</w:t>
            </w:r>
          </w:p>
        </w:tc>
        <w:tc>
          <w:tcPr>
            <w:tcW w:w="879" w:type="dxa"/>
            <w:vMerge w:val="restart"/>
            <w:vAlign w:val="center"/>
          </w:tcPr>
          <w:p>
            <w:pPr>
              <w:jc w:val="center"/>
              <w:rPr>
                <w:sz w:val="21"/>
                <w:szCs w:val="21"/>
              </w:rPr>
            </w:pPr>
            <w:r>
              <w:rPr>
                <w:rFonts w:hint="eastAsia"/>
                <w:sz w:val="21"/>
                <w:szCs w:val="21"/>
              </w:rPr>
              <w:t>响</w:t>
            </w:r>
          </w:p>
          <w:p>
            <w:pPr>
              <w:jc w:val="center"/>
              <w:rPr>
                <w:sz w:val="21"/>
                <w:szCs w:val="21"/>
              </w:rPr>
            </w:pPr>
            <w:r>
              <w:rPr>
                <w:rFonts w:hint="eastAsia"/>
                <w:sz w:val="21"/>
                <w:szCs w:val="21"/>
              </w:rPr>
              <w:t>应</w:t>
            </w:r>
          </w:p>
          <w:p>
            <w:pPr>
              <w:jc w:val="center"/>
              <w:rPr>
                <w:sz w:val="21"/>
                <w:szCs w:val="21"/>
              </w:rPr>
            </w:pPr>
            <w:r>
              <w:rPr>
                <w:rFonts w:hint="eastAsia"/>
                <w:sz w:val="21"/>
                <w:szCs w:val="21"/>
              </w:rPr>
              <w:t>性</w:t>
            </w:r>
          </w:p>
          <w:p>
            <w:pPr>
              <w:jc w:val="center"/>
              <w:rPr>
                <w:sz w:val="21"/>
                <w:szCs w:val="21"/>
              </w:rPr>
            </w:pPr>
            <w:r>
              <w:rPr>
                <w:rFonts w:hint="eastAsia"/>
                <w:sz w:val="21"/>
                <w:szCs w:val="21"/>
              </w:rPr>
              <w:t>评</w:t>
            </w:r>
          </w:p>
          <w:p>
            <w:pPr>
              <w:jc w:val="center"/>
              <w:rPr>
                <w:sz w:val="21"/>
                <w:szCs w:val="21"/>
              </w:rPr>
            </w:pPr>
            <w:r>
              <w:rPr>
                <w:rFonts w:hint="eastAsia"/>
                <w:sz w:val="21"/>
                <w:szCs w:val="21"/>
              </w:rPr>
              <w:t>审</w:t>
            </w:r>
          </w:p>
          <w:p>
            <w:pPr>
              <w:jc w:val="center"/>
              <w:rPr>
                <w:sz w:val="21"/>
                <w:szCs w:val="21"/>
              </w:rPr>
            </w:pPr>
            <w:r>
              <w:rPr>
                <w:rFonts w:hint="eastAsia"/>
                <w:sz w:val="21"/>
                <w:szCs w:val="21"/>
              </w:rPr>
              <w:t>标</w:t>
            </w:r>
          </w:p>
          <w:p>
            <w:pPr>
              <w:jc w:val="center"/>
              <w:rPr>
                <w:sz w:val="21"/>
                <w:szCs w:val="21"/>
              </w:rPr>
            </w:pPr>
            <w:r>
              <w:rPr>
                <w:rFonts w:hint="eastAsia"/>
                <w:sz w:val="21"/>
                <w:szCs w:val="21"/>
              </w:rPr>
              <w:t>准</w:t>
            </w:r>
          </w:p>
        </w:tc>
        <w:tc>
          <w:tcPr>
            <w:tcW w:w="2374" w:type="dxa"/>
            <w:vAlign w:val="center"/>
          </w:tcPr>
          <w:p>
            <w:pPr>
              <w:jc w:val="center"/>
              <w:rPr>
                <w:sz w:val="21"/>
                <w:szCs w:val="21"/>
              </w:rPr>
            </w:pPr>
            <w:r>
              <w:rPr>
                <w:rFonts w:hint="eastAsia"/>
                <w:sz w:val="21"/>
                <w:szCs w:val="21"/>
              </w:rPr>
              <w:t>工期要求</w:t>
            </w:r>
          </w:p>
        </w:tc>
        <w:tc>
          <w:tcPr>
            <w:tcW w:w="4605" w:type="dxa"/>
            <w:vAlign w:val="center"/>
          </w:tcPr>
          <w:p>
            <w:pPr>
              <w:rPr>
                <w:sz w:val="21"/>
                <w:szCs w:val="21"/>
              </w:rPr>
            </w:pPr>
            <w:r>
              <w:rPr>
                <w:rFonts w:hint="eastAsia"/>
                <w:sz w:val="21"/>
                <w:szCs w:val="21"/>
              </w:rPr>
              <w:t>符合第二章“比选申请人须知”第5项要求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 w:type="dxa"/>
            <w:vMerge w:val="continue"/>
            <w:vAlign w:val="center"/>
          </w:tcPr>
          <w:p>
            <w:pPr>
              <w:jc w:val="center"/>
              <w:rPr>
                <w:sz w:val="21"/>
                <w:szCs w:val="21"/>
              </w:rPr>
            </w:pPr>
          </w:p>
        </w:tc>
        <w:tc>
          <w:tcPr>
            <w:tcW w:w="879" w:type="dxa"/>
            <w:vMerge w:val="continue"/>
            <w:vAlign w:val="center"/>
          </w:tcPr>
          <w:p>
            <w:pPr>
              <w:jc w:val="center"/>
              <w:rPr>
                <w:sz w:val="21"/>
                <w:szCs w:val="21"/>
              </w:rPr>
            </w:pPr>
          </w:p>
        </w:tc>
        <w:tc>
          <w:tcPr>
            <w:tcW w:w="2374" w:type="dxa"/>
            <w:vAlign w:val="center"/>
          </w:tcPr>
          <w:p>
            <w:pPr>
              <w:jc w:val="center"/>
              <w:rPr>
                <w:sz w:val="21"/>
                <w:szCs w:val="21"/>
              </w:rPr>
            </w:pPr>
            <w:r>
              <w:rPr>
                <w:rFonts w:hint="eastAsia"/>
                <w:sz w:val="21"/>
                <w:szCs w:val="21"/>
              </w:rPr>
              <w:t>质量要求</w:t>
            </w:r>
          </w:p>
        </w:tc>
        <w:tc>
          <w:tcPr>
            <w:tcW w:w="4605" w:type="dxa"/>
            <w:vAlign w:val="center"/>
          </w:tcPr>
          <w:p>
            <w:pPr>
              <w:rPr>
                <w:sz w:val="21"/>
                <w:szCs w:val="21"/>
              </w:rPr>
            </w:pPr>
            <w:r>
              <w:rPr>
                <w:rFonts w:hint="eastAsia"/>
                <w:sz w:val="21"/>
                <w:szCs w:val="21"/>
              </w:rPr>
              <w:t>符合第二章“比选申请人须知”第6项要求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 w:type="dxa"/>
            <w:vMerge w:val="continue"/>
            <w:vAlign w:val="center"/>
          </w:tcPr>
          <w:p>
            <w:pPr>
              <w:jc w:val="center"/>
              <w:rPr>
                <w:sz w:val="21"/>
                <w:szCs w:val="21"/>
              </w:rPr>
            </w:pPr>
          </w:p>
        </w:tc>
        <w:tc>
          <w:tcPr>
            <w:tcW w:w="879" w:type="dxa"/>
            <w:vMerge w:val="continue"/>
            <w:vAlign w:val="center"/>
          </w:tcPr>
          <w:p>
            <w:pPr>
              <w:jc w:val="center"/>
              <w:rPr>
                <w:sz w:val="21"/>
                <w:szCs w:val="21"/>
              </w:rPr>
            </w:pPr>
          </w:p>
        </w:tc>
        <w:tc>
          <w:tcPr>
            <w:tcW w:w="2374" w:type="dxa"/>
            <w:vAlign w:val="center"/>
          </w:tcPr>
          <w:p>
            <w:pPr>
              <w:jc w:val="center"/>
              <w:rPr>
                <w:sz w:val="21"/>
                <w:szCs w:val="21"/>
              </w:rPr>
            </w:pPr>
            <w:r>
              <w:rPr>
                <w:rFonts w:hint="eastAsia"/>
                <w:sz w:val="21"/>
                <w:szCs w:val="21"/>
              </w:rPr>
              <w:t>转包及分包</w:t>
            </w:r>
          </w:p>
        </w:tc>
        <w:tc>
          <w:tcPr>
            <w:tcW w:w="4605" w:type="dxa"/>
            <w:vAlign w:val="center"/>
          </w:tcPr>
          <w:p>
            <w:pPr>
              <w:rPr>
                <w:sz w:val="21"/>
                <w:szCs w:val="21"/>
              </w:rPr>
            </w:pPr>
            <w:r>
              <w:rPr>
                <w:rFonts w:hint="eastAsia"/>
                <w:sz w:val="21"/>
                <w:szCs w:val="21"/>
              </w:rPr>
              <w:t>符合第二章“比选申请人须知”第</w:t>
            </w:r>
            <w:r>
              <w:rPr>
                <w:rFonts w:hint="eastAsia"/>
                <w:sz w:val="21"/>
                <w:szCs w:val="21"/>
                <w:lang w:val="en-US" w:eastAsia="zh-CN"/>
              </w:rPr>
              <w:t>15</w:t>
            </w:r>
            <w:r>
              <w:rPr>
                <w:rFonts w:hint="eastAsia"/>
                <w:sz w:val="21"/>
                <w:szCs w:val="21"/>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 w:type="dxa"/>
            <w:vMerge w:val="continue"/>
            <w:vAlign w:val="center"/>
          </w:tcPr>
          <w:p>
            <w:pPr>
              <w:jc w:val="center"/>
              <w:rPr>
                <w:sz w:val="21"/>
                <w:szCs w:val="21"/>
              </w:rPr>
            </w:pPr>
          </w:p>
        </w:tc>
        <w:tc>
          <w:tcPr>
            <w:tcW w:w="879" w:type="dxa"/>
            <w:vMerge w:val="continue"/>
            <w:vAlign w:val="center"/>
          </w:tcPr>
          <w:p>
            <w:pPr>
              <w:jc w:val="center"/>
              <w:rPr>
                <w:sz w:val="21"/>
                <w:szCs w:val="21"/>
              </w:rPr>
            </w:pPr>
          </w:p>
        </w:tc>
        <w:tc>
          <w:tcPr>
            <w:tcW w:w="2374" w:type="dxa"/>
            <w:vAlign w:val="center"/>
          </w:tcPr>
          <w:p>
            <w:pPr>
              <w:jc w:val="center"/>
              <w:rPr>
                <w:sz w:val="21"/>
                <w:szCs w:val="21"/>
              </w:rPr>
            </w:pPr>
            <w:r>
              <w:rPr>
                <w:rFonts w:hint="eastAsia"/>
                <w:sz w:val="21"/>
                <w:szCs w:val="21"/>
              </w:rPr>
              <w:t>偏离</w:t>
            </w:r>
          </w:p>
        </w:tc>
        <w:tc>
          <w:tcPr>
            <w:tcW w:w="4605" w:type="dxa"/>
            <w:vAlign w:val="center"/>
          </w:tcPr>
          <w:p>
            <w:pPr>
              <w:rPr>
                <w:sz w:val="21"/>
                <w:szCs w:val="21"/>
              </w:rPr>
            </w:pPr>
            <w:r>
              <w:rPr>
                <w:rFonts w:hint="eastAsia"/>
                <w:sz w:val="21"/>
                <w:szCs w:val="21"/>
              </w:rPr>
              <w:t>符合第二章“比选申请人须知”第</w:t>
            </w:r>
            <w:r>
              <w:rPr>
                <w:rFonts w:hint="eastAsia"/>
                <w:sz w:val="21"/>
                <w:szCs w:val="21"/>
                <w:lang w:val="en-US" w:eastAsia="zh-CN"/>
              </w:rPr>
              <w:t>17</w:t>
            </w:r>
            <w:r>
              <w:rPr>
                <w:rFonts w:hint="eastAsia"/>
                <w:sz w:val="21"/>
                <w:szCs w:val="21"/>
              </w:rPr>
              <w:t>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0" w:type="dxa"/>
            <w:vMerge w:val="continue"/>
            <w:vAlign w:val="center"/>
          </w:tcPr>
          <w:p>
            <w:pPr>
              <w:jc w:val="center"/>
              <w:rPr>
                <w:sz w:val="21"/>
                <w:szCs w:val="21"/>
              </w:rPr>
            </w:pPr>
          </w:p>
        </w:tc>
        <w:tc>
          <w:tcPr>
            <w:tcW w:w="879" w:type="dxa"/>
            <w:vMerge w:val="continue"/>
            <w:vAlign w:val="center"/>
          </w:tcPr>
          <w:p>
            <w:pPr>
              <w:jc w:val="center"/>
              <w:rPr>
                <w:sz w:val="21"/>
                <w:szCs w:val="21"/>
              </w:rPr>
            </w:pPr>
          </w:p>
        </w:tc>
        <w:tc>
          <w:tcPr>
            <w:tcW w:w="2374" w:type="dxa"/>
            <w:vAlign w:val="center"/>
          </w:tcPr>
          <w:p>
            <w:pPr>
              <w:jc w:val="center"/>
              <w:rPr>
                <w:sz w:val="21"/>
                <w:szCs w:val="21"/>
              </w:rPr>
            </w:pPr>
            <w:r>
              <w:rPr>
                <w:rFonts w:hint="eastAsia"/>
                <w:sz w:val="21"/>
                <w:szCs w:val="21"/>
              </w:rPr>
              <w:t>比选申请有效期</w:t>
            </w:r>
          </w:p>
        </w:tc>
        <w:tc>
          <w:tcPr>
            <w:tcW w:w="4605" w:type="dxa"/>
            <w:vAlign w:val="center"/>
          </w:tcPr>
          <w:p>
            <w:pPr>
              <w:rPr>
                <w:sz w:val="21"/>
                <w:szCs w:val="21"/>
              </w:rPr>
            </w:pPr>
            <w:r>
              <w:rPr>
                <w:rFonts w:hint="eastAsia"/>
                <w:sz w:val="21"/>
                <w:szCs w:val="21"/>
              </w:rPr>
              <w:t>符合第二章“比选申请人须知”第</w:t>
            </w:r>
            <w:r>
              <w:rPr>
                <w:rFonts w:hint="eastAsia"/>
                <w:sz w:val="21"/>
                <w:szCs w:val="21"/>
                <w:lang w:val="en-US" w:eastAsia="zh-CN"/>
              </w:rPr>
              <w:t>18</w:t>
            </w:r>
            <w:r>
              <w:rPr>
                <w:rFonts w:hint="eastAsia"/>
                <w:sz w:val="21"/>
                <w:szCs w:val="21"/>
              </w:rPr>
              <w:t>项要求</w:t>
            </w:r>
          </w:p>
        </w:tc>
      </w:tr>
    </w:tbl>
    <w:p>
      <w:pPr>
        <w:spacing w:line="560" w:lineRule="exact"/>
        <w:ind w:firstLine="509" w:firstLineChars="182"/>
        <w:jc w:val="both"/>
        <w:rPr>
          <w:szCs w:val="28"/>
        </w:rPr>
      </w:pPr>
      <w:r>
        <w:rPr>
          <w:rFonts w:hint="eastAsia"/>
          <w:szCs w:val="28"/>
        </w:rPr>
        <w:t>评审委员会根据3.4（3）响应性评审标准表中规定的评审因素和评审标准，对</w:t>
      </w:r>
      <w:r>
        <w:rPr>
          <w:rFonts w:hint="eastAsia" w:ascii="宋体" w:hAnsi="宋体" w:cs="宋体"/>
          <w:szCs w:val="28"/>
        </w:rPr>
        <w:t>比选申请人</w:t>
      </w:r>
      <w:r>
        <w:rPr>
          <w:rFonts w:hint="eastAsia"/>
          <w:szCs w:val="28"/>
        </w:rPr>
        <w:t>的</w:t>
      </w:r>
      <w:r>
        <w:rPr>
          <w:rFonts w:hint="eastAsia" w:ascii="宋体" w:hAnsi="宋体" w:cs="宋体"/>
          <w:szCs w:val="28"/>
        </w:rPr>
        <w:t>比选申请</w:t>
      </w:r>
      <w:r>
        <w:rPr>
          <w:rFonts w:hint="eastAsia"/>
          <w:szCs w:val="28"/>
        </w:rPr>
        <w:t>文件进行响应性评审。当</w:t>
      </w:r>
      <w:r>
        <w:rPr>
          <w:rFonts w:hint="eastAsia" w:ascii="宋体" w:hAnsi="宋体" w:cs="宋体"/>
          <w:szCs w:val="28"/>
        </w:rPr>
        <w:t>比选申请人</w:t>
      </w:r>
      <w:r>
        <w:rPr>
          <w:rFonts w:hint="eastAsia"/>
          <w:szCs w:val="28"/>
        </w:rPr>
        <w:t>不符合任意一项评审标准时，或经过评审委员会质询，但被质询</w:t>
      </w:r>
      <w:r>
        <w:rPr>
          <w:rFonts w:hint="eastAsia" w:ascii="宋体" w:hAnsi="宋体" w:cs="宋体"/>
          <w:szCs w:val="28"/>
        </w:rPr>
        <w:t>比选申请人</w:t>
      </w:r>
      <w:r>
        <w:rPr>
          <w:rFonts w:hint="eastAsia"/>
          <w:szCs w:val="28"/>
        </w:rPr>
        <w:t>理由不足采信的，</w:t>
      </w:r>
      <w:r>
        <w:rPr>
          <w:rFonts w:hint="eastAsia" w:ascii="宋体" w:hAnsi="宋体" w:cs="宋体"/>
          <w:szCs w:val="28"/>
        </w:rPr>
        <w:t>否决此比选申请人的比选申请</w:t>
      </w:r>
      <w:r>
        <w:rPr>
          <w:rFonts w:hint="eastAsia"/>
          <w:szCs w:val="28"/>
        </w:rPr>
        <w:t>，且不进入下一环节评审。</w:t>
      </w:r>
    </w:p>
    <w:p>
      <w:pPr>
        <w:spacing w:line="560" w:lineRule="exact"/>
        <w:jc w:val="both"/>
        <w:rPr>
          <w:b/>
          <w:szCs w:val="28"/>
        </w:rPr>
      </w:pPr>
      <w:r>
        <w:rPr>
          <w:rFonts w:hint="eastAsia"/>
          <w:b/>
          <w:szCs w:val="28"/>
        </w:rPr>
        <w:t>3.5详细评审</w:t>
      </w:r>
    </w:p>
    <w:p>
      <w:pPr>
        <w:spacing w:line="560" w:lineRule="exact"/>
        <w:rPr>
          <w:rFonts w:hint="eastAsia"/>
          <w:szCs w:val="28"/>
        </w:rPr>
      </w:pPr>
      <w:r>
        <w:rPr>
          <w:rFonts w:hint="eastAsia"/>
          <w:szCs w:val="28"/>
        </w:rPr>
        <w:t>3.5.</w:t>
      </w:r>
      <w:r>
        <w:rPr>
          <w:rFonts w:hint="eastAsia"/>
          <w:szCs w:val="28"/>
          <w:lang w:val="en-US" w:eastAsia="zh-CN"/>
        </w:rPr>
        <w:t>1</w:t>
      </w:r>
      <w:r>
        <w:rPr>
          <w:rFonts w:hint="eastAsia"/>
          <w:szCs w:val="28"/>
        </w:rPr>
        <w:t xml:space="preserve"> 综合评分</w:t>
      </w:r>
    </w:p>
    <w:tbl>
      <w:tblPr>
        <w:tblStyle w:val="37"/>
        <w:tblW w:w="8755" w:type="dxa"/>
        <w:tblInd w:w="0" w:type="dxa"/>
        <w:tblLayout w:type="fixed"/>
        <w:tblCellMar>
          <w:top w:w="0" w:type="dxa"/>
          <w:left w:w="108" w:type="dxa"/>
          <w:bottom w:w="0" w:type="dxa"/>
          <w:right w:w="108" w:type="dxa"/>
        </w:tblCellMar>
      </w:tblPr>
      <w:tblGrid>
        <w:gridCol w:w="534"/>
        <w:gridCol w:w="1157"/>
        <w:gridCol w:w="1365"/>
        <w:gridCol w:w="5699"/>
      </w:tblGrid>
      <w:tr>
        <w:tblPrEx>
          <w:tblCellMar>
            <w:top w:w="0" w:type="dxa"/>
            <w:left w:w="108" w:type="dxa"/>
            <w:bottom w:w="0" w:type="dxa"/>
            <w:right w:w="108" w:type="dxa"/>
          </w:tblCellMar>
        </w:tblPrEx>
        <w:trPr>
          <w:trHeight w:val="660" w:hRule="atLeast"/>
        </w:trPr>
        <w:tc>
          <w:tcPr>
            <w:tcW w:w="534" w:type="dxa"/>
            <w:tcBorders>
              <w:top w:val="single" w:color="auto" w:sz="8" w:space="0"/>
              <w:left w:val="single" w:color="auto" w:sz="8" w:space="0"/>
              <w:bottom w:val="single" w:color="auto" w:sz="8" w:space="0"/>
              <w:right w:val="nil"/>
            </w:tcBorders>
            <w:noWrap w:val="0"/>
            <w:vAlign w:val="center"/>
          </w:tcPr>
          <w:p>
            <w:pPr>
              <w:spacing w:line="400" w:lineRule="exact"/>
              <w:jc w:val="center"/>
              <w:rPr>
                <w:sz w:val="24"/>
              </w:rPr>
            </w:pPr>
            <w:r>
              <w:rPr>
                <w:rFonts w:hint="eastAsia"/>
                <w:sz w:val="24"/>
              </w:rPr>
              <w:t>序号</w:t>
            </w:r>
          </w:p>
        </w:tc>
        <w:tc>
          <w:tcPr>
            <w:tcW w:w="2522" w:type="dxa"/>
            <w:gridSpan w:val="2"/>
            <w:tcBorders>
              <w:top w:val="single" w:color="auto" w:sz="8" w:space="0"/>
              <w:left w:val="single" w:color="auto" w:sz="8" w:space="0"/>
              <w:bottom w:val="single" w:color="auto" w:sz="8" w:space="0"/>
              <w:right w:val="single" w:color="auto" w:sz="8" w:space="0"/>
            </w:tcBorders>
            <w:noWrap w:val="0"/>
            <w:vAlign w:val="center"/>
          </w:tcPr>
          <w:p>
            <w:pPr>
              <w:spacing w:line="400" w:lineRule="exact"/>
              <w:jc w:val="center"/>
              <w:rPr>
                <w:sz w:val="24"/>
              </w:rPr>
            </w:pPr>
            <w:r>
              <w:rPr>
                <w:rFonts w:hint="eastAsia"/>
                <w:b/>
                <w:sz w:val="24"/>
              </w:rPr>
              <w:t>评审项目</w:t>
            </w:r>
          </w:p>
        </w:tc>
        <w:tc>
          <w:tcPr>
            <w:tcW w:w="5699"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center"/>
              <w:rPr>
                <w:sz w:val="24"/>
              </w:rPr>
            </w:pPr>
            <w:r>
              <w:rPr>
                <w:rFonts w:hint="eastAsia"/>
                <w:sz w:val="24"/>
              </w:rPr>
              <w:t>评分标准</w:t>
            </w:r>
          </w:p>
        </w:tc>
      </w:tr>
      <w:tr>
        <w:tblPrEx>
          <w:tblCellMar>
            <w:top w:w="0" w:type="dxa"/>
            <w:left w:w="108" w:type="dxa"/>
            <w:bottom w:w="0" w:type="dxa"/>
            <w:right w:w="108" w:type="dxa"/>
          </w:tblCellMar>
        </w:tblPrEx>
        <w:trPr>
          <w:trHeight w:val="660" w:hRule="atLeast"/>
        </w:trPr>
        <w:tc>
          <w:tcPr>
            <w:tcW w:w="534" w:type="dxa"/>
            <w:tcBorders>
              <w:top w:val="single" w:color="auto" w:sz="8" w:space="0"/>
              <w:left w:val="single" w:color="auto" w:sz="8" w:space="0"/>
              <w:bottom w:val="single" w:color="auto" w:sz="8" w:space="0"/>
              <w:right w:val="nil"/>
            </w:tcBorders>
            <w:noWrap w:val="0"/>
            <w:vAlign w:val="center"/>
          </w:tcPr>
          <w:p>
            <w:pPr>
              <w:widowControl/>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1</w:t>
            </w:r>
          </w:p>
        </w:tc>
        <w:tc>
          <w:tcPr>
            <w:tcW w:w="1157" w:type="dxa"/>
            <w:tcBorders>
              <w:top w:val="single" w:color="auto" w:sz="8" w:space="0"/>
              <w:left w:val="single" w:color="auto" w:sz="8" w:space="0"/>
              <w:bottom w:val="single" w:color="auto" w:sz="8" w:space="0"/>
              <w:right w:val="single" w:color="auto" w:sz="4" w:space="0"/>
            </w:tcBorders>
            <w:noWrap w:val="0"/>
            <w:vAlign w:val="center"/>
          </w:tcPr>
          <w:p>
            <w:pPr>
              <w:spacing w:line="400" w:lineRule="exact"/>
              <w:jc w:val="center"/>
              <w:rPr>
                <w:rFonts w:hint="default" w:eastAsia="宋体"/>
                <w:b/>
                <w:sz w:val="24"/>
                <w:lang w:val="en-US" w:eastAsia="zh-CN"/>
              </w:rPr>
            </w:pPr>
            <w:r>
              <w:rPr>
                <w:rFonts w:hint="eastAsia"/>
                <w:color w:val="000000"/>
                <w:sz w:val="24"/>
                <w:lang w:val="en-US" w:eastAsia="zh-CN"/>
              </w:rPr>
              <w:t>资格条件</w:t>
            </w:r>
          </w:p>
        </w:tc>
        <w:tc>
          <w:tcPr>
            <w:tcW w:w="1365" w:type="dxa"/>
            <w:tcBorders>
              <w:top w:val="single" w:color="auto" w:sz="8" w:space="0"/>
              <w:left w:val="single" w:color="auto" w:sz="4" w:space="0"/>
              <w:bottom w:val="single" w:color="auto" w:sz="8" w:space="0"/>
              <w:right w:val="single" w:color="auto" w:sz="8" w:space="0"/>
            </w:tcBorders>
            <w:noWrap w:val="0"/>
            <w:vAlign w:val="center"/>
          </w:tcPr>
          <w:p>
            <w:pPr>
              <w:spacing w:line="400" w:lineRule="exact"/>
              <w:jc w:val="center"/>
              <w:rPr>
                <w:rFonts w:hint="eastAsia" w:eastAsia="宋体"/>
                <w:b/>
                <w:sz w:val="24"/>
                <w:lang w:eastAsia="zh-CN"/>
              </w:rPr>
            </w:pPr>
            <w:r>
              <w:rPr>
                <w:rFonts w:hint="eastAsia"/>
                <w:sz w:val="24"/>
                <w:lang w:val="en-US" w:eastAsia="zh-CN"/>
              </w:rPr>
              <w:t>（13分）</w:t>
            </w:r>
          </w:p>
        </w:tc>
        <w:tc>
          <w:tcPr>
            <w:tcW w:w="5699" w:type="dxa"/>
            <w:tcBorders>
              <w:top w:val="single" w:color="auto" w:sz="8" w:space="0"/>
              <w:left w:val="single" w:color="auto" w:sz="4" w:space="0"/>
              <w:bottom w:val="single" w:color="auto" w:sz="8" w:space="0"/>
              <w:right w:val="single" w:color="auto" w:sz="4" w:space="0"/>
            </w:tcBorders>
            <w:noWrap w:val="0"/>
            <w:vAlign w:val="center"/>
          </w:tcPr>
          <w:p>
            <w:pPr>
              <w:spacing w:line="400" w:lineRule="exact"/>
              <w:jc w:val="left"/>
              <w:rPr>
                <w:rFonts w:hint="default" w:ascii="Times New Roman" w:hAnsi="Times New Roman" w:eastAsia="宋体" w:cs="Times New Roman"/>
                <w:sz w:val="24"/>
                <w:lang w:val="en-US" w:eastAsia="zh-CN"/>
              </w:rPr>
            </w:pPr>
            <w:r>
              <w:rPr>
                <w:rFonts w:hint="eastAsia" w:cs="Times New Roman"/>
                <w:sz w:val="24"/>
                <w:lang w:val="en-US" w:eastAsia="zh-CN"/>
              </w:rPr>
              <w:t>1.</w:t>
            </w:r>
            <w:r>
              <w:rPr>
                <w:rFonts w:hint="eastAsia" w:ascii="宋体" w:hAnsi="宋体"/>
                <w:kern w:val="0"/>
                <w:sz w:val="24"/>
              </w:rPr>
              <w:t>具有建设行政主管部门颁发的建设工程质量检测机构资质证书并取得省级及以上质量技术监督部门颁发的有效期内的计量认证证书</w:t>
            </w:r>
            <w:r>
              <w:rPr>
                <w:color w:val="000000"/>
                <w:spacing w:val="0"/>
                <w:w w:val="100"/>
                <w:position w:val="0"/>
                <w:sz w:val="24"/>
                <w:szCs w:val="24"/>
                <w:lang w:val="en-US" w:eastAsia="en-US" w:bidi="en-US"/>
              </w:rPr>
              <w:t>（CMA</w:t>
            </w:r>
            <w:r>
              <w:rPr>
                <w:color w:val="000000"/>
                <w:spacing w:val="0"/>
                <w:w w:val="100"/>
                <w:position w:val="0"/>
                <w:sz w:val="24"/>
                <w:szCs w:val="24"/>
              </w:rPr>
              <w:t>认证）</w:t>
            </w:r>
            <w:r>
              <w:rPr>
                <w:rFonts w:hint="eastAsia" w:ascii="Times New Roman" w:hAnsi="Times New Roman" w:eastAsia="宋体" w:cs="Times New Roman"/>
                <w:sz w:val="24"/>
                <w:lang w:val="en-US" w:eastAsia="zh-CN"/>
              </w:rPr>
              <w:t>得</w:t>
            </w:r>
            <w:r>
              <w:rPr>
                <w:rFonts w:hint="eastAsia" w:cs="Times New Roman"/>
                <w:sz w:val="24"/>
                <w:lang w:val="en-US" w:eastAsia="zh-CN"/>
              </w:rPr>
              <w:t>8</w:t>
            </w:r>
            <w:r>
              <w:rPr>
                <w:rFonts w:hint="eastAsia" w:ascii="Times New Roman" w:hAnsi="Times New Roman" w:eastAsia="宋体" w:cs="Times New Roman"/>
                <w:sz w:val="24"/>
                <w:lang w:val="en-US" w:eastAsia="zh-CN"/>
              </w:rPr>
              <w:t>分。</w:t>
            </w:r>
          </w:p>
          <w:p>
            <w:pPr>
              <w:spacing w:line="400" w:lineRule="exact"/>
              <w:jc w:val="both"/>
              <w:rPr>
                <w:rFonts w:hint="default"/>
                <w:sz w:val="24"/>
                <w:lang w:val="en-US"/>
              </w:rPr>
            </w:pPr>
            <w:r>
              <w:rPr>
                <w:rFonts w:hint="eastAsia" w:ascii="宋体" w:hAnsi="宋体"/>
                <w:kern w:val="0"/>
                <w:sz w:val="24"/>
                <w:lang w:val="en-US" w:eastAsia="zh-CN"/>
              </w:rPr>
              <w:t>2.</w:t>
            </w:r>
            <w:r>
              <w:rPr>
                <w:rFonts w:hint="eastAsia" w:ascii="Times New Roman" w:hAnsi="Times New Roman" w:eastAsia="宋体" w:cs="Times New Roman"/>
                <w:sz w:val="24"/>
                <w:lang w:val="en-US" w:eastAsia="zh-CN"/>
              </w:rPr>
              <w:t>注册地在绵阳市行政区域内的检测机构得</w:t>
            </w:r>
            <w:r>
              <w:rPr>
                <w:rFonts w:hint="eastAsia" w:cs="Times New Roman"/>
                <w:sz w:val="24"/>
                <w:lang w:val="en-US" w:eastAsia="zh-CN"/>
              </w:rPr>
              <w:t>5</w:t>
            </w:r>
            <w:r>
              <w:rPr>
                <w:rFonts w:hint="eastAsia" w:ascii="Times New Roman" w:hAnsi="Times New Roman" w:eastAsia="宋体" w:cs="Times New Roman"/>
                <w:sz w:val="24"/>
                <w:lang w:val="en-US" w:eastAsia="zh-CN"/>
              </w:rPr>
              <w:t>分。</w:t>
            </w:r>
          </w:p>
        </w:tc>
      </w:tr>
      <w:tr>
        <w:tblPrEx>
          <w:tblCellMar>
            <w:top w:w="0" w:type="dxa"/>
            <w:left w:w="108" w:type="dxa"/>
            <w:bottom w:w="0" w:type="dxa"/>
            <w:right w:w="108" w:type="dxa"/>
          </w:tblCellMar>
        </w:tblPrEx>
        <w:trPr>
          <w:trHeight w:val="839" w:hRule="atLeast"/>
        </w:trPr>
        <w:tc>
          <w:tcPr>
            <w:tcW w:w="534" w:type="dxa"/>
            <w:vMerge w:val="restart"/>
            <w:tcBorders>
              <w:top w:val="single" w:color="auto" w:sz="4" w:space="0"/>
              <w:left w:val="single" w:color="auto" w:sz="8" w:space="0"/>
              <w:right w:val="single" w:color="auto" w:sz="4" w:space="0"/>
            </w:tcBorders>
            <w:noWrap w:val="0"/>
            <w:vAlign w:val="center"/>
          </w:tcPr>
          <w:p>
            <w:pPr>
              <w:widowControl/>
              <w:jc w:val="center"/>
              <w:rPr>
                <w:rFonts w:hint="eastAsia" w:eastAsia="宋体"/>
                <w:sz w:val="24"/>
                <w:lang w:eastAsia="zh-CN"/>
              </w:rPr>
            </w:pPr>
            <w:r>
              <w:rPr>
                <w:rFonts w:hint="eastAsia"/>
                <w:sz w:val="24"/>
                <w:lang w:val="en-US" w:eastAsia="zh-CN"/>
              </w:rPr>
              <w:t>12</w:t>
            </w:r>
          </w:p>
        </w:tc>
        <w:tc>
          <w:tcPr>
            <w:tcW w:w="1157" w:type="dxa"/>
            <w:vMerge w:val="restart"/>
            <w:tcBorders>
              <w:top w:val="single" w:color="auto" w:sz="4" w:space="0"/>
              <w:left w:val="single" w:color="auto" w:sz="8" w:space="0"/>
              <w:right w:val="single" w:color="auto" w:sz="4" w:space="0"/>
            </w:tcBorders>
            <w:noWrap w:val="0"/>
            <w:vAlign w:val="center"/>
          </w:tcPr>
          <w:p>
            <w:pPr>
              <w:spacing w:line="400" w:lineRule="exact"/>
              <w:jc w:val="center"/>
              <w:rPr>
                <w:color w:val="000000"/>
                <w:sz w:val="24"/>
              </w:rPr>
            </w:pPr>
            <w:r>
              <w:rPr>
                <w:rFonts w:hint="eastAsia"/>
                <w:color w:val="000000"/>
                <w:sz w:val="24"/>
              </w:rPr>
              <w:t>项目人员构成   （</w:t>
            </w:r>
            <w:r>
              <w:rPr>
                <w:rFonts w:hint="eastAsia"/>
                <w:color w:val="000000"/>
                <w:sz w:val="24"/>
                <w:lang w:val="en-US" w:eastAsia="zh-CN"/>
              </w:rPr>
              <w:t>17</w:t>
            </w:r>
            <w:r>
              <w:rPr>
                <w:rFonts w:hint="eastAsia"/>
                <w:color w:val="000000"/>
                <w:sz w:val="24"/>
              </w:rPr>
              <w:t>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sz w:val="24"/>
              </w:rPr>
            </w:pPr>
            <w:r>
              <w:rPr>
                <w:rFonts w:hint="eastAsia"/>
                <w:sz w:val="24"/>
              </w:rPr>
              <w:t>项目经理</w:t>
            </w:r>
          </w:p>
          <w:p>
            <w:pPr>
              <w:widowControl/>
              <w:spacing w:line="300" w:lineRule="exact"/>
              <w:jc w:val="center"/>
              <w:rPr>
                <w:sz w:val="24"/>
              </w:rPr>
            </w:pPr>
            <w:r>
              <w:rPr>
                <w:rFonts w:hint="eastAsia"/>
                <w:sz w:val="24"/>
              </w:rPr>
              <w:t>（</w:t>
            </w:r>
            <w:r>
              <w:rPr>
                <w:rFonts w:hint="eastAsia"/>
                <w:sz w:val="24"/>
                <w:lang w:val="en-US" w:eastAsia="zh-CN"/>
              </w:rPr>
              <w:t>5</w:t>
            </w:r>
            <w:r>
              <w:rPr>
                <w:rFonts w:hint="eastAsia"/>
                <w:sz w:val="24"/>
              </w:rPr>
              <w:t>分）</w:t>
            </w:r>
          </w:p>
        </w:tc>
        <w:tc>
          <w:tcPr>
            <w:tcW w:w="569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具有建筑工程类高级职称，在本公司从事检测工作3年以上具有相关检测证书的加</w:t>
            </w:r>
            <w:r>
              <w:rPr>
                <w:rFonts w:hint="eastAsia" w:cs="Times New Roman"/>
                <w:sz w:val="24"/>
                <w:lang w:val="en-US" w:eastAsia="zh-CN"/>
              </w:rPr>
              <w:t>5</w:t>
            </w:r>
            <w:r>
              <w:rPr>
                <w:rFonts w:hint="eastAsia" w:ascii="Times New Roman" w:hAnsi="Times New Roman" w:eastAsia="宋体" w:cs="Times New Roman"/>
                <w:sz w:val="24"/>
                <w:lang w:val="en-US" w:eastAsia="zh-CN"/>
              </w:rPr>
              <w:t>分。注：附相关证明材料。</w:t>
            </w:r>
          </w:p>
        </w:tc>
      </w:tr>
      <w:tr>
        <w:tblPrEx>
          <w:tblCellMar>
            <w:top w:w="0" w:type="dxa"/>
            <w:left w:w="108" w:type="dxa"/>
            <w:bottom w:w="0" w:type="dxa"/>
            <w:right w:w="108" w:type="dxa"/>
          </w:tblCellMar>
        </w:tblPrEx>
        <w:trPr>
          <w:trHeight w:val="981" w:hRule="atLeast"/>
        </w:trPr>
        <w:tc>
          <w:tcPr>
            <w:tcW w:w="534" w:type="dxa"/>
            <w:vMerge w:val="continue"/>
            <w:tcBorders>
              <w:left w:val="single" w:color="auto" w:sz="8" w:space="0"/>
              <w:bottom w:val="single" w:color="auto" w:sz="4" w:space="0"/>
              <w:right w:val="single" w:color="auto" w:sz="4" w:space="0"/>
            </w:tcBorders>
            <w:noWrap w:val="0"/>
            <w:vAlign w:val="center"/>
          </w:tcPr>
          <w:p>
            <w:pPr>
              <w:widowControl/>
              <w:jc w:val="center"/>
              <w:rPr>
                <w:sz w:val="24"/>
              </w:rPr>
            </w:pPr>
          </w:p>
        </w:tc>
        <w:tc>
          <w:tcPr>
            <w:tcW w:w="1157" w:type="dxa"/>
            <w:vMerge w:val="continue"/>
            <w:tcBorders>
              <w:left w:val="single" w:color="auto" w:sz="8" w:space="0"/>
              <w:bottom w:val="single" w:color="auto" w:sz="4" w:space="0"/>
              <w:right w:val="single" w:color="auto" w:sz="8" w:space="0"/>
            </w:tcBorders>
            <w:noWrap w:val="0"/>
            <w:vAlign w:val="top"/>
          </w:tcPr>
          <w:p>
            <w:pPr>
              <w:spacing w:line="400" w:lineRule="exact"/>
              <w:jc w:val="center"/>
              <w:rPr>
                <w:color w:val="000000"/>
                <w:sz w:val="24"/>
              </w:rPr>
            </w:pPr>
          </w:p>
        </w:tc>
        <w:tc>
          <w:tcPr>
            <w:tcW w:w="1365" w:type="dxa"/>
            <w:tcBorders>
              <w:top w:val="single" w:color="auto" w:sz="4" w:space="0"/>
              <w:left w:val="single" w:color="auto" w:sz="8" w:space="0"/>
              <w:bottom w:val="single" w:color="auto" w:sz="4" w:space="0"/>
              <w:right w:val="single" w:color="auto" w:sz="4" w:space="0"/>
            </w:tcBorders>
            <w:noWrap w:val="0"/>
            <w:vAlign w:val="center"/>
          </w:tcPr>
          <w:p>
            <w:pPr>
              <w:widowControl/>
              <w:spacing w:line="300" w:lineRule="exact"/>
              <w:jc w:val="center"/>
              <w:rPr>
                <w:sz w:val="24"/>
              </w:rPr>
            </w:pPr>
            <w:r>
              <w:rPr>
                <w:rFonts w:hint="eastAsia"/>
                <w:sz w:val="24"/>
              </w:rPr>
              <w:t>项目技术负责人</w:t>
            </w:r>
          </w:p>
          <w:p>
            <w:pPr>
              <w:widowControl/>
              <w:spacing w:line="400" w:lineRule="exact"/>
              <w:jc w:val="center"/>
              <w:rPr>
                <w:sz w:val="24"/>
              </w:rPr>
            </w:pPr>
            <w:r>
              <w:rPr>
                <w:rFonts w:hint="eastAsia"/>
                <w:sz w:val="24"/>
              </w:rPr>
              <w:t>（</w:t>
            </w:r>
            <w:r>
              <w:rPr>
                <w:rFonts w:hint="eastAsia"/>
                <w:sz w:val="24"/>
                <w:lang w:val="en-US" w:eastAsia="zh-CN"/>
              </w:rPr>
              <w:t>3</w:t>
            </w:r>
            <w:r>
              <w:rPr>
                <w:rFonts w:hint="eastAsia"/>
                <w:sz w:val="24"/>
              </w:rPr>
              <w:t>分）</w:t>
            </w:r>
          </w:p>
        </w:tc>
        <w:tc>
          <w:tcPr>
            <w:tcW w:w="569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具有中级工程师及以上职称且具有相关检测证书的加</w:t>
            </w:r>
            <w:r>
              <w:rPr>
                <w:rFonts w:hint="eastAsia" w:cs="Times New Roman"/>
                <w:sz w:val="24"/>
                <w:lang w:val="en-US" w:eastAsia="zh-CN"/>
              </w:rPr>
              <w:t>3</w:t>
            </w:r>
            <w:r>
              <w:rPr>
                <w:rFonts w:hint="eastAsia" w:ascii="Times New Roman" w:hAnsi="Times New Roman" w:eastAsia="宋体" w:cs="Times New Roman"/>
                <w:sz w:val="24"/>
                <w:lang w:val="en-US" w:eastAsia="zh-CN"/>
              </w:rPr>
              <w:t>分。注：附相关证明材料。</w:t>
            </w:r>
          </w:p>
        </w:tc>
      </w:tr>
      <w:tr>
        <w:tblPrEx>
          <w:tblCellMar>
            <w:top w:w="0" w:type="dxa"/>
            <w:left w:w="108" w:type="dxa"/>
            <w:bottom w:w="0" w:type="dxa"/>
            <w:right w:w="108" w:type="dxa"/>
          </w:tblCellMar>
        </w:tblPrEx>
        <w:trPr>
          <w:trHeight w:val="1335" w:hRule="atLeast"/>
        </w:trPr>
        <w:tc>
          <w:tcPr>
            <w:tcW w:w="534" w:type="dxa"/>
            <w:vMerge w:val="continue"/>
            <w:tcBorders>
              <w:left w:val="single" w:color="auto" w:sz="8" w:space="0"/>
              <w:bottom w:val="single" w:color="auto" w:sz="4" w:space="0"/>
              <w:right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p>
        </w:tc>
        <w:tc>
          <w:tcPr>
            <w:tcW w:w="1157" w:type="dxa"/>
            <w:vMerge w:val="continue"/>
            <w:tcBorders>
              <w:left w:val="single" w:color="auto" w:sz="8" w:space="0"/>
              <w:bottom w:val="single" w:color="auto" w:sz="4" w:space="0"/>
              <w:right w:val="single" w:color="auto" w:sz="8" w:space="0"/>
            </w:tcBorders>
            <w:noWrap w:val="0"/>
            <w:vAlign w:val="top"/>
          </w:tcPr>
          <w:p>
            <w:pPr>
              <w:spacing w:line="400" w:lineRule="exact"/>
              <w:jc w:val="center"/>
              <w:rPr>
                <w:color w:val="000000"/>
                <w:sz w:val="24"/>
              </w:rPr>
            </w:pPr>
          </w:p>
        </w:tc>
        <w:tc>
          <w:tcPr>
            <w:tcW w:w="1365" w:type="dxa"/>
            <w:tcBorders>
              <w:top w:val="single" w:color="auto" w:sz="4" w:space="0"/>
              <w:left w:val="single" w:color="auto" w:sz="8" w:space="0"/>
              <w:bottom w:val="single" w:color="auto" w:sz="4" w:space="0"/>
              <w:right w:val="single" w:color="auto" w:sz="4" w:space="0"/>
            </w:tcBorders>
            <w:noWrap w:val="0"/>
            <w:vAlign w:val="center"/>
          </w:tcPr>
          <w:p>
            <w:pPr>
              <w:spacing w:line="400" w:lineRule="exact"/>
              <w:jc w:val="center"/>
              <w:rPr>
                <w:rFonts w:hint="eastAsia" w:eastAsia="宋体"/>
                <w:color w:val="000000"/>
                <w:sz w:val="24"/>
                <w:lang w:eastAsia="zh-CN"/>
              </w:rPr>
            </w:pPr>
            <w:r>
              <w:rPr>
                <w:rFonts w:hint="eastAsia"/>
                <w:color w:val="000000"/>
                <w:sz w:val="24"/>
                <w:lang w:val="en-US" w:eastAsia="zh-CN"/>
              </w:rPr>
              <w:t>检测人员</w:t>
            </w:r>
          </w:p>
          <w:p>
            <w:pPr>
              <w:spacing w:line="400" w:lineRule="exact"/>
              <w:jc w:val="center"/>
              <w:rPr>
                <w:color w:val="000000"/>
                <w:sz w:val="24"/>
              </w:rPr>
            </w:pPr>
            <w:r>
              <w:rPr>
                <w:rFonts w:hint="eastAsia"/>
                <w:color w:val="000000"/>
                <w:sz w:val="24"/>
              </w:rPr>
              <w:t>（</w:t>
            </w:r>
            <w:r>
              <w:rPr>
                <w:rFonts w:hint="eastAsia"/>
                <w:color w:val="000000"/>
                <w:sz w:val="24"/>
                <w:lang w:val="en-US" w:eastAsia="zh-CN"/>
              </w:rPr>
              <w:t>9</w:t>
            </w:r>
            <w:r>
              <w:rPr>
                <w:rFonts w:hint="eastAsia"/>
                <w:color w:val="000000"/>
                <w:sz w:val="24"/>
              </w:rPr>
              <w:t>分）</w:t>
            </w:r>
          </w:p>
        </w:tc>
        <w:tc>
          <w:tcPr>
            <w:tcW w:w="569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具有建筑工程类高级职称加3分，最多得3分；具有建筑工程类中级职称，每人次得2分，最多得6分；（注：以上人员不重复计算）</w:t>
            </w:r>
          </w:p>
          <w:p>
            <w:pPr>
              <w:widowControl/>
              <w:spacing w:line="300" w:lineRule="exact"/>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注：附相关证明材料。</w:t>
            </w:r>
          </w:p>
        </w:tc>
      </w:tr>
      <w:tr>
        <w:tblPrEx>
          <w:tblCellMar>
            <w:top w:w="0" w:type="dxa"/>
            <w:left w:w="108" w:type="dxa"/>
            <w:bottom w:w="0" w:type="dxa"/>
            <w:right w:w="108" w:type="dxa"/>
          </w:tblCellMar>
        </w:tblPrEx>
        <w:trPr>
          <w:trHeight w:val="135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Times New Roman" w:hAnsi="Times New Roman" w:eastAsia="宋体" w:cs="Times New Roman"/>
                <w:kern w:val="2"/>
                <w:sz w:val="24"/>
                <w:szCs w:val="24"/>
                <w:lang w:val="en-US" w:eastAsia="zh-CN" w:bidi="ar-SA"/>
              </w:rPr>
            </w:pPr>
            <w:r>
              <w:rPr>
                <w:rFonts w:hint="eastAsia"/>
                <w:sz w:val="24"/>
                <w:lang w:val="en-US" w:eastAsia="zh-CN"/>
              </w:rPr>
              <w:t>3</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企业业绩</w:t>
            </w:r>
          </w:p>
          <w:p>
            <w:pPr>
              <w:jc w:val="center"/>
              <w:rPr>
                <w:sz w:val="24"/>
              </w:rPr>
            </w:pPr>
            <w:r>
              <w:rPr>
                <w:rFonts w:hint="eastAsia"/>
                <w:sz w:val="24"/>
              </w:rPr>
              <w:t>（</w:t>
            </w:r>
            <w:r>
              <w:rPr>
                <w:rFonts w:hint="eastAsia"/>
                <w:sz w:val="24"/>
                <w:u w:val="single"/>
                <w:lang w:val="en-US" w:eastAsia="zh-CN"/>
              </w:rPr>
              <w:t>14</w:t>
            </w:r>
            <w:r>
              <w:rPr>
                <w:rFonts w:hint="eastAsia"/>
                <w:sz w:val="24"/>
              </w:rPr>
              <w:t>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lang w:eastAsia="zh-CN"/>
              </w:rPr>
              <w:t>工程检测</w:t>
            </w:r>
            <w:r>
              <w:rPr>
                <w:rFonts w:hint="eastAsia"/>
                <w:sz w:val="24"/>
              </w:rPr>
              <w:t>业绩</w:t>
            </w:r>
          </w:p>
        </w:tc>
        <w:tc>
          <w:tcPr>
            <w:tcW w:w="569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sz w:val="24"/>
              </w:rPr>
            </w:pPr>
            <w:r>
              <w:rPr>
                <w:rFonts w:hint="eastAsia" w:ascii="Times New Roman" w:hAnsi="Times New Roman" w:eastAsia="宋体" w:cs="Times New Roman"/>
                <w:sz w:val="24"/>
                <w:lang w:val="en-US" w:eastAsia="zh-CN"/>
              </w:rPr>
              <w:t>201</w:t>
            </w:r>
            <w:r>
              <w:rPr>
                <w:rFonts w:hint="eastAsia" w:ascii="Times New Roman" w:hAnsi="Times New Roman" w:cs="Times New Roman"/>
                <w:sz w:val="24"/>
                <w:lang w:val="en-US" w:eastAsia="zh-CN"/>
              </w:rPr>
              <w:t>9</w:t>
            </w:r>
            <w:r>
              <w:rPr>
                <w:rFonts w:hint="eastAsia" w:ascii="Times New Roman" w:hAnsi="Times New Roman" w:eastAsia="宋体" w:cs="Times New Roman"/>
                <w:sz w:val="24"/>
                <w:lang w:val="en-US" w:eastAsia="zh-CN"/>
              </w:rPr>
              <w:t>年以来</w:t>
            </w:r>
            <w:r>
              <w:rPr>
                <w:rFonts w:hint="eastAsia"/>
                <w:sz w:val="24"/>
              </w:rPr>
              <w:t>提供1个</w:t>
            </w:r>
            <w:r>
              <w:rPr>
                <w:rFonts w:hint="eastAsia"/>
                <w:sz w:val="24"/>
                <w:lang w:eastAsia="zh-CN"/>
              </w:rPr>
              <w:t>工程</w:t>
            </w:r>
            <w:r>
              <w:rPr>
                <w:rFonts w:hint="eastAsia"/>
                <w:sz w:val="24"/>
                <w:lang w:val="en-US" w:eastAsia="zh-CN"/>
              </w:rPr>
              <w:t>建筑面积大于15万平方米的房屋建筑</w:t>
            </w:r>
            <w:r>
              <w:rPr>
                <w:rFonts w:hint="eastAsia"/>
                <w:sz w:val="24"/>
              </w:rPr>
              <w:t>相关</w:t>
            </w:r>
            <w:r>
              <w:rPr>
                <w:rFonts w:hint="eastAsia"/>
                <w:sz w:val="24"/>
                <w:lang w:val="en-US" w:eastAsia="zh-CN"/>
              </w:rPr>
              <w:t>检测</w:t>
            </w:r>
            <w:r>
              <w:rPr>
                <w:rFonts w:hint="eastAsia"/>
                <w:sz w:val="24"/>
              </w:rPr>
              <w:t>业绩得</w:t>
            </w:r>
            <w:r>
              <w:rPr>
                <w:rFonts w:hint="eastAsia"/>
                <w:sz w:val="24"/>
                <w:lang w:val="en-US" w:eastAsia="zh-CN"/>
              </w:rPr>
              <w:t>5</w:t>
            </w:r>
            <w:r>
              <w:rPr>
                <w:rFonts w:hint="eastAsia"/>
                <w:sz w:val="24"/>
              </w:rPr>
              <w:t>分</w:t>
            </w:r>
            <w:r>
              <w:rPr>
                <w:rFonts w:hint="eastAsia"/>
                <w:sz w:val="24"/>
                <w:lang w:eastAsia="zh-CN"/>
              </w:rPr>
              <w:t>；</w:t>
            </w:r>
            <w:r>
              <w:rPr>
                <w:rFonts w:hint="eastAsia"/>
                <w:sz w:val="24"/>
                <w:lang w:val="en-US" w:eastAsia="zh-CN"/>
              </w:rPr>
              <w:t>每提供一个类似医院、卫生院、防疫中心的相关检测业绩加3分；</w:t>
            </w:r>
            <w:r>
              <w:rPr>
                <w:rFonts w:hint="eastAsia"/>
                <w:sz w:val="24"/>
              </w:rPr>
              <w:t>本项最多</w:t>
            </w:r>
            <w:r>
              <w:rPr>
                <w:rFonts w:hint="eastAsia"/>
                <w:sz w:val="24"/>
                <w:lang w:val="en-US" w:eastAsia="zh-CN"/>
              </w:rPr>
              <w:t>加9</w:t>
            </w:r>
            <w:r>
              <w:rPr>
                <w:rFonts w:hint="eastAsia"/>
                <w:sz w:val="24"/>
              </w:rPr>
              <w:t>分。</w:t>
            </w:r>
          </w:p>
          <w:p>
            <w:pPr>
              <w:widowControl/>
              <w:spacing w:line="300" w:lineRule="exact"/>
              <w:jc w:val="left"/>
              <w:rPr>
                <w:rFonts w:hint="eastAsia"/>
                <w:sz w:val="24"/>
                <w:lang w:eastAsia="zh-CN"/>
              </w:rPr>
            </w:pPr>
            <w:r>
              <w:rPr>
                <w:rFonts w:hint="eastAsia"/>
                <w:sz w:val="24"/>
              </w:rPr>
              <w:t>（注：以上业绩不重复计算</w:t>
            </w:r>
            <w:r>
              <w:rPr>
                <w:rFonts w:hint="eastAsia"/>
                <w:sz w:val="24"/>
                <w:lang w:eastAsia="zh-CN"/>
              </w:rPr>
              <w:t>，</w:t>
            </w:r>
            <w:r>
              <w:rPr>
                <w:rFonts w:hint="eastAsia"/>
                <w:sz w:val="24"/>
                <w:lang w:val="en-US" w:eastAsia="zh-CN"/>
              </w:rPr>
              <w:t>需</w:t>
            </w:r>
            <w:r>
              <w:rPr>
                <w:rFonts w:hint="eastAsia" w:ascii="Times New Roman" w:hAnsi="Times New Roman" w:eastAsia="宋体" w:cs="Times New Roman"/>
                <w:sz w:val="24"/>
                <w:lang w:val="en-US" w:eastAsia="zh-CN"/>
              </w:rPr>
              <w:t>附相关证明材料</w:t>
            </w:r>
            <w:r>
              <w:rPr>
                <w:rFonts w:hint="eastAsia"/>
                <w:sz w:val="24"/>
              </w:rPr>
              <w:t>）</w:t>
            </w:r>
          </w:p>
        </w:tc>
      </w:tr>
      <w:tr>
        <w:tblPrEx>
          <w:tblCellMar>
            <w:top w:w="0" w:type="dxa"/>
            <w:left w:w="108" w:type="dxa"/>
            <w:bottom w:w="0" w:type="dxa"/>
            <w:right w:w="108" w:type="dxa"/>
          </w:tblCellMar>
        </w:tblPrEx>
        <w:trPr>
          <w:trHeight w:val="235" w:hRule="atLeast"/>
        </w:trPr>
        <w:tc>
          <w:tcPr>
            <w:tcW w:w="534" w:type="dxa"/>
            <w:tcBorders>
              <w:left w:val="single" w:color="auto" w:sz="8" w:space="0"/>
              <w:bottom w:val="single" w:color="auto" w:sz="4" w:space="0"/>
              <w:right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val="en-US" w:eastAsia="zh-CN"/>
              </w:rPr>
              <w:t>4</w:t>
            </w:r>
          </w:p>
        </w:tc>
        <w:tc>
          <w:tcPr>
            <w:tcW w:w="1157" w:type="dxa"/>
            <w:tcBorders>
              <w:left w:val="single" w:color="auto" w:sz="8" w:space="0"/>
              <w:bottom w:val="single" w:color="auto" w:sz="4" w:space="0"/>
              <w:right w:val="single" w:color="auto" w:sz="8" w:space="0"/>
            </w:tcBorders>
            <w:noWrap w:val="0"/>
            <w:vAlign w:val="center"/>
          </w:tcPr>
          <w:p>
            <w:pPr>
              <w:jc w:val="center"/>
              <w:rPr>
                <w:sz w:val="24"/>
              </w:rPr>
            </w:pPr>
            <w:r>
              <w:rPr>
                <w:rFonts w:hint="eastAsia"/>
                <w:sz w:val="24"/>
                <w:lang w:eastAsia="zh-CN"/>
              </w:rPr>
              <w:t>检测技术服务</w:t>
            </w:r>
            <w:r>
              <w:rPr>
                <w:rFonts w:hint="eastAsia"/>
                <w:sz w:val="24"/>
              </w:rPr>
              <w:t>方案（</w:t>
            </w:r>
            <w:r>
              <w:rPr>
                <w:rFonts w:hint="eastAsia"/>
                <w:sz w:val="24"/>
                <w:lang w:val="en-US" w:eastAsia="zh-CN"/>
              </w:rPr>
              <w:t>50</w:t>
            </w:r>
            <w:r>
              <w:rPr>
                <w:rFonts w:hint="eastAsia"/>
                <w:sz w:val="24"/>
              </w:rPr>
              <w:t>分）</w:t>
            </w:r>
          </w:p>
        </w:tc>
        <w:tc>
          <w:tcPr>
            <w:tcW w:w="1365" w:type="dxa"/>
            <w:tcBorders>
              <w:top w:val="single" w:color="auto" w:sz="4" w:space="0"/>
              <w:left w:val="single" w:color="auto" w:sz="8" w:space="0"/>
              <w:bottom w:val="single" w:color="auto" w:sz="4" w:space="0"/>
              <w:right w:val="single" w:color="auto" w:sz="4" w:space="0"/>
            </w:tcBorders>
            <w:noWrap w:val="0"/>
            <w:vAlign w:val="center"/>
          </w:tcPr>
          <w:p>
            <w:pPr>
              <w:jc w:val="center"/>
              <w:rPr>
                <w:sz w:val="24"/>
              </w:rPr>
            </w:pPr>
            <w:r>
              <w:rPr>
                <w:rFonts w:hint="eastAsia"/>
                <w:sz w:val="24"/>
                <w:lang w:eastAsia="zh-CN"/>
              </w:rPr>
              <w:t>检测技术服务</w:t>
            </w:r>
            <w:r>
              <w:rPr>
                <w:rFonts w:hint="eastAsia"/>
                <w:sz w:val="24"/>
              </w:rPr>
              <w:t>方案</w:t>
            </w:r>
          </w:p>
        </w:tc>
        <w:tc>
          <w:tcPr>
            <w:tcW w:w="569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sz w:val="24"/>
                <w:lang w:val="en-US" w:eastAsia="zh-CN"/>
              </w:rPr>
            </w:pPr>
            <w:r>
              <w:rPr>
                <w:rFonts w:hint="eastAsia"/>
                <w:sz w:val="24"/>
                <w:lang w:val="en-US" w:eastAsia="zh-CN"/>
              </w:rPr>
              <w:t>检测技术方案具体明确、详细可行、满足要求。</w:t>
            </w:r>
          </w:p>
          <w:p>
            <w:pPr>
              <w:widowControl/>
              <w:spacing w:line="300" w:lineRule="exact"/>
              <w:jc w:val="left"/>
              <w:rPr>
                <w:rFonts w:hint="eastAsia"/>
                <w:sz w:val="24"/>
                <w:lang w:val="en-US" w:eastAsia="zh-CN"/>
              </w:rPr>
            </w:pPr>
            <w:r>
              <w:rPr>
                <w:rFonts w:hint="eastAsia"/>
                <w:sz w:val="24"/>
                <w:lang w:val="en-US" w:eastAsia="zh-CN"/>
              </w:rPr>
              <w:t>1.检测技术方案科学、合理、针对性强，最优得30分，良得20分，一般得10分，差或不提供得0分。</w:t>
            </w:r>
          </w:p>
          <w:p>
            <w:pPr>
              <w:widowControl/>
              <w:spacing w:line="300" w:lineRule="exact"/>
              <w:jc w:val="left"/>
              <w:rPr>
                <w:rFonts w:hint="default"/>
                <w:sz w:val="24"/>
                <w:lang w:val="en-US" w:eastAsia="zh-CN"/>
              </w:rPr>
            </w:pPr>
            <w:r>
              <w:rPr>
                <w:rFonts w:hint="eastAsia"/>
                <w:sz w:val="24"/>
                <w:lang w:val="en-US" w:eastAsia="zh-CN"/>
              </w:rPr>
              <w:t>2.根据质量、安全、进度及其保障制度和措施的可行性、可靠性进行评分，优得15分，良得10分，一般得5分，差或不提供得0分。</w:t>
            </w:r>
          </w:p>
          <w:p>
            <w:pPr>
              <w:widowControl/>
              <w:spacing w:line="300" w:lineRule="exact"/>
              <w:jc w:val="left"/>
              <w:rPr>
                <w:rFonts w:hint="eastAsia"/>
                <w:sz w:val="24"/>
              </w:rPr>
            </w:pPr>
            <w:r>
              <w:rPr>
                <w:rFonts w:hint="eastAsia"/>
                <w:sz w:val="24"/>
                <w:lang w:val="en-US" w:eastAsia="zh-CN"/>
              </w:rPr>
              <w:t>3.从服务好业主角度出发对本项目的整体统筹规划，认识深刻、定位合理方面进行评分，优得5分，良得3分，一般得2分，差或不提供得0分。</w:t>
            </w:r>
          </w:p>
        </w:tc>
      </w:tr>
      <w:tr>
        <w:tblPrEx>
          <w:tblCellMar>
            <w:top w:w="0" w:type="dxa"/>
            <w:left w:w="108" w:type="dxa"/>
            <w:bottom w:w="0" w:type="dxa"/>
            <w:right w:w="108" w:type="dxa"/>
          </w:tblCellMar>
        </w:tblPrEx>
        <w:trPr>
          <w:trHeight w:val="134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eastAsia="宋体"/>
                <w:sz w:val="24"/>
                <w:lang w:eastAsia="zh-CN"/>
              </w:rPr>
            </w:pPr>
            <w:r>
              <w:rPr>
                <w:rFonts w:hint="eastAsia"/>
                <w:sz w:val="24"/>
                <w:lang w:val="en-US" w:eastAsia="zh-CN"/>
              </w:rPr>
              <w:t>5</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sz w:val="24"/>
              </w:rPr>
            </w:pPr>
            <w:r>
              <w:rPr>
                <w:rFonts w:hint="eastAsia"/>
                <w:sz w:val="24"/>
              </w:rPr>
              <w:t>投标文件的规范性（</w:t>
            </w:r>
            <w:r>
              <w:rPr>
                <w:rFonts w:hint="eastAsia"/>
                <w:sz w:val="24"/>
                <w:lang w:val="en-US" w:eastAsia="zh-CN"/>
              </w:rPr>
              <w:t>6</w:t>
            </w:r>
            <w:r>
              <w:rPr>
                <w:rFonts w:hint="eastAsia"/>
                <w:sz w:val="24"/>
              </w:rPr>
              <w:t>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sz w:val="24"/>
              </w:rPr>
            </w:pPr>
          </w:p>
        </w:tc>
        <w:tc>
          <w:tcPr>
            <w:tcW w:w="569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sz w:val="24"/>
              </w:rPr>
            </w:pPr>
            <w:r>
              <w:rPr>
                <w:rFonts w:hint="eastAsia"/>
                <w:sz w:val="24"/>
              </w:rPr>
              <w:t>投标文件制作规范，没有细微偏差情形的得</w:t>
            </w:r>
            <w:r>
              <w:rPr>
                <w:rFonts w:hint="eastAsia"/>
                <w:sz w:val="24"/>
                <w:lang w:val="en-US" w:eastAsia="zh-CN"/>
              </w:rPr>
              <w:t>6</w:t>
            </w:r>
            <w:r>
              <w:rPr>
                <w:rFonts w:hint="eastAsia"/>
                <w:sz w:val="24"/>
              </w:rPr>
              <w:t>分；有一项细微偏差扣0.5分，直至该项分值扣完为止。</w:t>
            </w:r>
          </w:p>
        </w:tc>
      </w:tr>
    </w:tbl>
    <w:p>
      <w:pPr>
        <w:spacing w:line="560" w:lineRule="exact"/>
        <w:ind w:firstLine="560" w:firstLineChars="200"/>
        <w:jc w:val="both"/>
        <w:rPr>
          <w:szCs w:val="28"/>
        </w:rPr>
      </w:pPr>
      <w:r>
        <w:rPr>
          <w:rFonts w:hint="eastAsia"/>
          <w:szCs w:val="28"/>
        </w:rPr>
        <w:t>评审委员会根据上表规定的评审标准，对比选申请人的综合能力、业绩等进行综合评审，通过比较、选择、确定中选人。</w:t>
      </w:r>
    </w:p>
    <w:p>
      <w:pPr>
        <w:spacing w:line="520" w:lineRule="exact"/>
        <w:jc w:val="both"/>
        <w:rPr>
          <w:b/>
          <w:szCs w:val="28"/>
        </w:rPr>
      </w:pPr>
      <w:r>
        <w:rPr>
          <w:rFonts w:hint="eastAsia"/>
          <w:b/>
          <w:szCs w:val="28"/>
        </w:rPr>
        <w:t>3.6</w:t>
      </w:r>
      <w:r>
        <w:rPr>
          <w:rFonts w:hint="eastAsia" w:ascii="宋体" w:hAnsi="宋体" w:cs="宋体"/>
          <w:b/>
          <w:szCs w:val="28"/>
        </w:rPr>
        <w:t>推</w:t>
      </w:r>
      <w:r>
        <w:rPr>
          <w:rFonts w:hint="eastAsia"/>
          <w:b/>
          <w:szCs w:val="28"/>
        </w:rPr>
        <w:t>荐中选候选人</w:t>
      </w:r>
    </w:p>
    <w:p>
      <w:pPr>
        <w:spacing w:line="520" w:lineRule="exact"/>
        <w:ind w:firstLine="570"/>
        <w:jc w:val="both"/>
        <w:rPr>
          <w:szCs w:val="28"/>
        </w:rPr>
      </w:pPr>
      <w:r>
        <w:rPr>
          <w:rFonts w:hint="eastAsia"/>
          <w:szCs w:val="28"/>
        </w:rPr>
        <w:t>评审委员会按照综合评审得分由高到低的原则，推荐2～3名中选候选人。如得分相同，按照比选申请</w:t>
      </w:r>
      <w:r>
        <w:rPr>
          <w:rFonts w:hint="eastAsia"/>
          <w:szCs w:val="28"/>
          <w:lang w:val="en-US" w:eastAsia="zh-CN"/>
        </w:rPr>
        <w:t>方案</w:t>
      </w:r>
      <w:r>
        <w:rPr>
          <w:rFonts w:hint="eastAsia"/>
          <w:szCs w:val="28"/>
        </w:rPr>
        <w:t>、业绩及企业综合实力得分高低的顺序推荐中选候选人。</w:t>
      </w:r>
    </w:p>
    <w:p>
      <w:pPr>
        <w:spacing w:line="520" w:lineRule="exact"/>
        <w:jc w:val="both"/>
        <w:rPr>
          <w:rFonts w:ascii="宋体" w:hAnsi="宋体" w:cs="宋体"/>
          <w:b/>
          <w:szCs w:val="28"/>
        </w:rPr>
      </w:pPr>
      <w:r>
        <w:rPr>
          <w:rFonts w:hint="eastAsia"/>
          <w:b/>
          <w:szCs w:val="28"/>
        </w:rPr>
        <w:t>3.8</w:t>
      </w:r>
      <w:r>
        <w:rPr>
          <w:rFonts w:hint="eastAsia" w:ascii="宋体" w:hAnsi="宋体" w:cs="宋体"/>
          <w:b/>
          <w:szCs w:val="28"/>
        </w:rPr>
        <w:t>形成评审报告</w:t>
      </w:r>
    </w:p>
    <w:p>
      <w:pPr>
        <w:spacing w:line="520" w:lineRule="exact"/>
        <w:ind w:firstLine="560" w:firstLineChars="200"/>
        <w:jc w:val="both"/>
        <w:rPr>
          <w:szCs w:val="28"/>
        </w:rPr>
      </w:pPr>
      <w:r>
        <w:rPr>
          <w:rFonts w:hint="eastAsia"/>
          <w:szCs w:val="28"/>
        </w:rPr>
        <w:t>形成的评审报告，应载明各比选申请人的比选申请文件是否实质上响应比选文件的全部要求以及比选申请文件被拒绝的理由等，并由评审委员会全体成员签字。评审委员会成员对评审报告有不同意见的，采取少数服从多数的原则形成评审报告。对评审结论持有异议的评审委员会成员可以书面形式阐述其不同意见和理由。评审专家拒绝在评审报告上签字且不阐述不同意见和理由的视为同意评审结论，评审委员会将对此书面说明并记录在案。</w:t>
      </w:r>
    </w:p>
    <w:p>
      <w:pPr>
        <w:spacing w:line="520" w:lineRule="exact"/>
        <w:rPr>
          <w:rFonts w:ascii="宋体" w:hAnsi="宋体" w:cs="宋体"/>
          <w:b/>
          <w:szCs w:val="28"/>
        </w:rPr>
      </w:pPr>
      <w:r>
        <w:rPr>
          <w:rFonts w:hint="eastAsia"/>
          <w:b/>
          <w:szCs w:val="28"/>
        </w:rPr>
        <w:t>3.9</w:t>
      </w:r>
      <w:r>
        <w:rPr>
          <w:rFonts w:hint="eastAsia" w:ascii="宋体" w:hAnsi="宋体" w:cs="宋体"/>
          <w:b/>
          <w:szCs w:val="28"/>
        </w:rPr>
        <w:t>中选人确定及中选通知</w:t>
      </w:r>
    </w:p>
    <w:p>
      <w:pPr>
        <w:spacing w:line="520" w:lineRule="exact"/>
        <w:ind w:firstLine="560" w:firstLineChars="200"/>
        <w:jc w:val="both"/>
        <w:rPr>
          <w:rFonts w:ascii="宋体" w:hAnsi="宋体" w:cs="宋体"/>
          <w:szCs w:val="28"/>
        </w:rPr>
      </w:pPr>
      <w:r>
        <w:rPr>
          <w:rFonts w:hint="eastAsia" w:ascii="宋体" w:hAnsi="宋体" w:cs="宋体"/>
          <w:szCs w:val="28"/>
        </w:rPr>
        <w:t>若无异常，比选人应确定排名第一的中选候选人为中选人。排名第一的中选候选人放弃中选或因不可抗力提出不能履行合同，比选人可以确定排名第二的中选候选人为中选人。排名第二的中选候选人因前款规定的同样原因不能与业主签订合同的，比选人可以确定排名第三的中选候选人为中选人。中选人确定后，比选人将向中选人发出中选通知书，向未中选人发出中选结果通知书。</w:t>
      </w:r>
    </w:p>
    <w:p>
      <w:pPr>
        <w:spacing w:line="520" w:lineRule="exact"/>
        <w:jc w:val="both"/>
        <w:rPr>
          <w:rFonts w:ascii="宋体" w:hAnsi="宋体" w:cs="宋体"/>
          <w:b/>
          <w:szCs w:val="28"/>
        </w:rPr>
      </w:pPr>
      <w:r>
        <w:rPr>
          <w:rFonts w:hint="eastAsia"/>
          <w:b/>
          <w:szCs w:val="28"/>
        </w:rPr>
        <w:t xml:space="preserve">4.1 </w:t>
      </w:r>
      <w:r>
        <w:rPr>
          <w:rFonts w:hint="eastAsia" w:ascii="宋体" w:hAnsi="宋体" w:cs="宋体"/>
          <w:b/>
          <w:szCs w:val="28"/>
        </w:rPr>
        <w:t>其他要求</w:t>
      </w:r>
    </w:p>
    <w:p>
      <w:pPr>
        <w:spacing w:line="520" w:lineRule="exact"/>
        <w:ind w:firstLine="570"/>
        <w:jc w:val="both"/>
        <w:rPr>
          <w:rFonts w:ascii="宋体" w:hAnsi="宋体" w:cs="宋体"/>
          <w:szCs w:val="28"/>
        </w:rPr>
      </w:pPr>
      <w:r>
        <w:rPr>
          <w:rFonts w:hint="eastAsia" w:ascii="宋体" w:hAnsi="宋体" w:cs="宋体"/>
          <w:szCs w:val="28"/>
        </w:rPr>
        <w:t>比选人或业主不对未中选人就评选过程以及未能中选原因作出任何解释。未中选人不得向评审委员会组成人员或其他人员询问评比过程的情况和材料。</w:t>
      </w:r>
    </w:p>
    <w:p>
      <w:pPr>
        <w:spacing w:line="520" w:lineRule="exact"/>
        <w:jc w:val="both"/>
        <w:rPr>
          <w:rFonts w:ascii="宋体" w:hAnsi="宋体" w:cs="宋体"/>
          <w:szCs w:val="28"/>
        </w:rPr>
      </w:pPr>
      <w:r>
        <w:rPr>
          <w:rFonts w:hint="eastAsia"/>
          <w:b/>
          <w:szCs w:val="28"/>
        </w:rPr>
        <w:t xml:space="preserve">4.2 </w:t>
      </w:r>
      <w:r>
        <w:rPr>
          <w:rFonts w:hint="eastAsia" w:ascii="宋体" w:hAnsi="宋体" w:cs="宋体"/>
          <w:b/>
          <w:szCs w:val="28"/>
        </w:rPr>
        <w:t>有下列情形之一的，作流标处理</w:t>
      </w:r>
    </w:p>
    <w:p>
      <w:pPr>
        <w:spacing w:line="520" w:lineRule="exact"/>
        <w:jc w:val="both"/>
        <w:rPr>
          <w:rFonts w:ascii="宋体" w:hAnsi="宋体" w:cs="宋体"/>
          <w:szCs w:val="28"/>
        </w:rPr>
      </w:pPr>
      <w:r>
        <w:rPr>
          <w:rFonts w:hint="eastAsia"/>
          <w:szCs w:val="28"/>
        </w:rPr>
        <w:t>4.2.1</w:t>
      </w:r>
      <w:r>
        <w:rPr>
          <w:rFonts w:hint="eastAsia" w:ascii="宋体" w:hAnsi="宋体" w:cs="宋体"/>
          <w:szCs w:val="28"/>
        </w:rPr>
        <w:t>比选申请截止时间止，比选申请人少于3个的；</w:t>
      </w:r>
    </w:p>
    <w:p>
      <w:pPr>
        <w:spacing w:line="520" w:lineRule="exact"/>
        <w:rPr>
          <w:rFonts w:ascii="宋体" w:hAnsi="宋体" w:cs="宋体"/>
          <w:szCs w:val="28"/>
        </w:rPr>
      </w:pPr>
      <w:r>
        <w:rPr>
          <w:rFonts w:hint="eastAsia"/>
          <w:szCs w:val="28"/>
        </w:rPr>
        <w:t>4.2.2</w:t>
      </w:r>
      <w:r>
        <w:rPr>
          <w:rFonts w:hint="eastAsia" w:ascii="宋体" w:hAnsi="宋体" w:cs="宋体"/>
          <w:szCs w:val="28"/>
        </w:rPr>
        <w:t>经评审委员会评审,通过评审的比选申请人少于2个的。</w:t>
      </w:r>
    </w:p>
    <w:p>
      <w:pPr>
        <w:spacing w:line="560" w:lineRule="exact"/>
        <w:jc w:val="center"/>
        <w:rPr>
          <w:rStyle w:val="45"/>
          <w:rFonts w:ascii="宋体" w:hAnsi="宋体" w:cs="宋体"/>
          <w:b w:val="0"/>
          <w:bCs w:val="0"/>
          <w:sz w:val="28"/>
          <w:szCs w:val="28"/>
        </w:rPr>
      </w:pPr>
      <w:r>
        <w:rPr>
          <w:rFonts w:ascii="宋体" w:hAnsi="宋体" w:cs="宋体"/>
          <w:szCs w:val="28"/>
        </w:rPr>
        <w:br w:type="page"/>
      </w:r>
      <w:bookmarkStart w:id="13" w:name="_Toc514751121"/>
      <w:r>
        <w:rPr>
          <w:rStyle w:val="45"/>
          <w:rFonts w:hint="eastAsia"/>
        </w:rPr>
        <w:t>第 四 章 合同条款及格式</w:t>
      </w:r>
      <w:bookmarkEnd w:id="13"/>
    </w:p>
    <w:p>
      <w:pPr>
        <w:adjustRightInd w:val="0"/>
        <w:snapToGrid w:val="0"/>
        <w:spacing w:line="324" w:lineRule="auto"/>
        <w:rPr>
          <w:rFonts w:ascii="宋体" w:hAnsi="宋体"/>
          <w:bCs/>
          <w:sz w:val="24"/>
        </w:rPr>
      </w:pPr>
    </w:p>
    <w:p>
      <w:pPr>
        <w:wordWrap w:val="0"/>
        <w:ind w:right="1786" w:rightChars="638"/>
        <w:jc w:val="right"/>
        <w:rPr>
          <w:rFonts w:hint="default" w:ascii="仿宋" w:hAnsi="仿宋" w:eastAsia="仿宋" w:cs="楷体"/>
          <w:b/>
          <w:sz w:val="32"/>
          <w:szCs w:val="32"/>
          <w:lang w:val="en-US" w:eastAsia="zh-CN"/>
        </w:rPr>
      </w:pPr>
      <w:bookmarkStart w:id="14" w:name="_Toc514751124"/>
      <w:r>
        <w:rPr>
          <w:rFonts w:hint="eastAsia" w:ascii="仿宋" w:hAnsi="仿宋" w:eastAsia="仿宋" w:cs="楷体"/>
          <w:b/>
          <w:sz w:val="32"/>
          <w:szCs w:val="32"/>
        </w:rPr>
        <w:t>合同编号：</w:t>
      </w:r>
      <w:r>
        <w:rPr>
          <w:rFonts w:hint="eastAsia" w:ascii="仿宋" w:hAnsi="仿宋" w:eastAsia="仿宋" w:cs="楷体"/>
          <w:b/>
          <w:sz w:val="32"/>
          <w:szCs w:val="32"/>
          <w:lang w:val="en-US" w:eastAsia="zh-CN"/>
        </w:rPr>
        <w:t xml:space="preserve"> </w:t>
      </w:r>
    </w:p>
    <w:p>
      <w:pPr>
        <w:ind w:firstLine="1205" w:firstLineChars="250"/>
        <w:rPr>
          <w:rFonts w:ascii="仿宋" w:hAnsi="仿宋" w:eastAsia="仿宋" w:cs="楷体"/>
          <w:bCs/>
          <w:sz w:val="48"/>
          <w:szCs w:val="48"/>
        </w:rPr>
      </w:pPr>
      <w:r>
        <w:rPr>
          <w:rFonts w:hint="eastAsia" w:ascii="仿宋" w:hAnsi="仿宋" w:eastAsia="仿宋" w:cs="楷体"/>
          <w:b/>
          <w:sz w:val="48"/>
          <w:szCs w:val="48"/>
        </w:rPr>
        <w:t>建设工程质量委托检测合同书</w:t>
      </w:r>
    </w:p>
    <w:p>
      <w:pPr>
        <w:jc w:val="center"/>
        <w:rPr>
          <w:rFonts w:ascii="仿宋" w:hAnsi="仿宋" w:eastAsia="仿宋" w:cs="楷体"/>
          <w:bCs/>
          <w:sz w:val="40"/>
          <w:szCs w:val="40"/>
        </w:rPr>
      </w:pPr>
    </w:p>
    <w:p>
      <w:pPr>
        <w:rPr>
          <w:rFonts w:ascii="仿宋" w:hAnsi="仿宋" w:eastAsia="仿宋" w:cs="楷体"/>
          <w:sz w:val="32"/>
          <w:szCs w:val="18"/>
        </w:rPr>
      </w:pPr>
    </w:p>
    <w:p>
      <w:pPr>
        <w:spacing w:line="240" w:lineRule="auto"/>
        <w:ind w:firstLine="643" w:firstLineChars="200"/>
        <w:rPr>
          <w:rFonts w:hint="eastAsia" w:ascii="仿宋" w:hAnsi="仿宋" w:eastAsia="仿宋" w:cs="楷体"/>
          <w:b/>
          <w:sz w:val="32"/>
          <w:szCs w:val="32"/>
        </w:rPr>
      </w:pPr>
      <w:r>
        <w:rPr>
          <w:rFonts w:hint="eastAsia" w:ascii="仿宋" w:hAnsi="仿宋" w:eastAsia="仿宋" w:cs="楷体"/>
          <w:b/>
          <w:sz w:val="32"/>
          <w:szCs w:val="32"/>
        </w:rPr>
        <w:t>工程名称：</w:t>
      </w:r>
    </w:p>
    <w:p>
      <w:pPr>
        <w:spacing w:line="240" w:lineRule="auto"/>
        <w:rPr>
          <w:rFonts w:ascii="仿宋" w:hAnsi="仿宋" w:eastAsia="仿宋" w:cs="楷体"/>
          <w:b/>
          <w:sz w:val="32"/>
          <w:szCs w:val="32"/>
        </w:rPr>
      </w:pPr>
    </w:p>
    <w:p>
      <w:pPr>
        <w:spacing w:line="240" w:lineRule="auto"/>
        <w:ind w:firstLine="643" w:firstLineChars="200"/>
        <w:rPr>
          <w:rFonts w:ascii="仿宋" w:hAnsi="仿宋" w:eastAsia="仿宋" w:cs="楷体"/>
          <w:b/>
          <w:sz w:val="32"/>
          <w:szCs w:val="32"/>
          <w:u w:val="single"/>
        </w:rPr>
      </w:pPr>
      <w:r>
        <w:rPr>
          <w:rFonts w:hint="eastAsia" w:ascii="仿宋" w:hAnsi="仿宋" w:eastAsia="仿宋" w:cs="楷体"/>
          <w:b/>
          <w:sz w:val="32"/>
          <w:szCs w:val="32"/>
        </w:rPr>
        <w:t>委托方（甲方）：</w:t>
      </w:r>
    </w:p>
    <w:p>
      <w:pPr>
        <w:spacing w:line="240" w:lineRule="auto"/>
        <w:rPr>
          <w:rFonts w:ascii="仿宋" w:hAnsi="仿宋" w:eastAsia="仿宋" w:cs="楷体"/>
          <w:b/>
          <w:sz w:val="32"/>
          <w:szCs w:val="32"/>
          <w:u w:val="single"/>
        </w:rPr>
      </w:pPr>
    </w:p>
    <w:p>
      <w:pPr>
        <w:spacing w:line="240" w:lineRule="auto"/>
        <w:ind w:firstLine="643" w:firstLineChars="200"/>
        <w:rPr>
          <w:rFonts w:ascii="仿宋" w:hAnsi="仿宋" w:eastAsia="仿宋" w:cs="楷体"/>
          <w:b/>
          <w:sz w:val="32"/>
          <w:szCs w:val="32"/>
          <w:u w:val="single"/>
        </w:rPr>
      </w:pPr>
      <w:r>
        <w:rPr>
          <w:rFonts w:hint="eastAsia" w:ascii="仿宋" w:hAnsi="仿宋" w:eastAsia="仿宋" w:cs="楷体"/>
          <w:b/>
          <w:sz w:val="32"/>
          <w:szCs w:val="32"/>
        </w:rPr>
        <w:t>检测方（乙方）：</w:t>
      </w:r>
    </w:p>
    <w:p>
      <w:pPr>
        <w:spacing w:line="240" w:lineRule="auto"/>
        <w:rPr>
          <w:rFonts w:ascii="仿宋" w:hAnsi="仿宋" w:eastAsia="仿宋" w:cs="楷体"/>
          <w:sz w:val="32"/>
          <w:szCs w:val="32"/>
        </w:rPr>
      </w:pPr>
    </w:p>
    <w:p>
      <w:pPr>
        <w:spacing w:line="240" w:lineRule="auto"/>
        <w:ind w:firstLine="643" w:firstLineChars="200"/>
        <w:rPr>
          <w:rFonts w:hint="default" w:ascii="仿宋" w:hAnsi="仿宋" w:eastAsia="仿宋" w:cs="楷体"/>
          <w:sz w:val="32"/>
          <w:szCs w:val="32"/>
          <w:lang w:val="en-US" w:eastAsia="zh-CN"/>
        </w:rPr>
      </w:pPr>
      <w:r>
        <w:rPr>
          <w:rFonts w:hint="eastAsia" w:ascii="仿宋" w:hAnsi="仿宋" w:eastAsia="仿宋" w:cs="楷体"/>
          <w:b/>
          <w:bCs/>
          <w:sz w:val="32"/>
          <w:szCs w:val="32"/>
        </w:rPr>
        <w:t>签约地点：</w:t>
      </w:r>
      <w:r>
        <w:rPr>
          <w:rFonts w:hint="eastAsia" w:ascii="仿宋" w:hAnsi="仿宋" w:eastAsia="仿宋" w:cs="楷体"/>
          <w:b/>
          <w:bCs/>
          <w:sz w:val="32"/>
          <w:szCs w:val="32"/>
          <w:lang w:val="en-US" w:eastAsia="zh-CN"/>
        </w:rPr>
        <w:t>四川.绵阳</w:t>
      </w:r>
    </w:p>
    <w:p>
      <w:pPr>
        <w:spacing w:line="240" w:lineRule="auto"/>
        <w:jc w:val="left"/>
        <w:rPr>
          <w:rFonts w:ascii="仿宋" w:hAnsi="仿宋" w:eastAsia="仿宋" w:cs="楷体"/>
          <w:b/>
          <w:bCs/>
          <w:sz w:val="32"/>
          <w:szCs w:val="32"/>
        </w:rPr>
      </w:pPr>
    </w:p>
    <w:p>
      <w:pPr>
        <w:spacing w:line="240" w:lineRule="auto"/>
        <w:jc w:val="left"/>
        <w:rPr>
          <w:rFonts w:ascii="仿宋" w:hAnsi="仿宋" w:eastAsia="仿宋" w:cs="楷体"/>
          <w:b/>
          <w:bCs/>
          <w:sz w:val="32"/>
          <w:szCs w:val="32"/>
        </w:rPr>
      </w:pPr>
    </w:p>
    <w:p>
      <w:pPr>
        <w:spacing w:line="240" w:lineRule="auto"/>
        <w:ind w:firstLine="643" w:firstLineChars="200"/>
        <w:rPr>
          <w:rFonts w:hint="default" w:ascii="仿宋" w:hAnsi="仿宋" w:eastAsia="仿宋" w:cs="楷体"/>
          <w:b/>
          <w:bCs/>
          <w:sz w:val="32"/>
          <w:szCs w:val="32"/>
          <w:lang w:val="en-US" w:eastAsia="zh-CN"/>
        </w:rPr>
      </w:pPr>
      <w:r>
        <w:rPr>
          <w:rFonts w:hint="eastAsia" w:ascii="仿宋" w:hAnsi="仿宋" w:eastAsia="仿宋" w:cs="楷体"/>
          <w:b/>
          <w:bCs/>
          <w:sz w:val="32"/>
          <w:szCs w:val="32"/>
        </w:rPr>
        <w:t xml:space="preserve">签约时间： </w:t>
      </w:r>
      <w:r>
        <w:rPr>
          <w:rFonts w:hint="eastAsia" w:ascii="仿宋" w:hAnsi="仿宋" w:eastAsia="仿宋" w:cs="楷体"/>
          <w:b/>
          <w:bCs/>
          <w:sz w:val="32"/>
          <w:szCs w:val="32"/>
          <w:lang w:val="en-US" w:eastAsia="zh-CN"/>
        </w:rPr>
        <w:t xml:space="preserve">   年  月  日</w:t>
      </w:r>
    </w:p>
    <w:p>
      <w:pPr>
        <w:spacing w:line="480" w:lineRule="auto"/>
        <w:jc w:val="center"/>
        <w:rPr>
          <w:rFonts w:ascii="仿宋" w:hAnsi="仿宋" w:eastAsia="仿宋" w:cs="楷体"/>
          <w:b/>
          <w:bCs/>
          <w:sz w:val="36"/>
          <w:szCs w:val="36"/>
        </w:rPr>
      </w:pPr>
    </w:p>
    <w:p>
      <w:pPr>
        <w:spacing w:line="480" w:lineRule="auto"/>
        <w:jc w:val="center"/>
        <w:rPr>
          <w:rFonts w:ascii="仿宋" w:hAnsi="仿宋" w:eastAsia="仿宋" w:cs="楷体"/>
          <w:b/>
          <w:bCs/>
          <w:sz w:val="36"/>
          <w:szCs w:val="36"/>
        </w:rPr>
      </w:pPr>
    </w:p>
    <w:p>
      <w:pPr>
        <w:spacing w:line="480" w:lineRule="auto"/>
        <w:ind w:firstLine="1789" w:firstLineChars="495"/>
        <w:rPr>
          <w:rFonts w:ascii="仿宋" w:hAnsi="仿宋" w:eastAsia="仿宋" w:cs="楷体"/>
          <w:b/>
          <w:bCs/>
          <w:sz w:val="36"/>
          <w:szCs w:val="36"/>
        </w:rPr>
      </w:pPr>
    </w:p>
    <w:p>
      <w:pPr>
        <w:spacing w:line="480" w:lineRule="auto"/>
        <w:ind w:firstLine="1789" w:firstLineChars="495"/>
        <w:rPr>
          <w:rFonts w:ascii="仿宋" w:hAnsi="仿宋" w:eastAsia="仿宋" w:cs="楷体"/>
          <w:b/>
          <w:bCs/>
          <w:sz w:val="36"/>
          <w:szCs w:val="36"/>
        </w:rPr>
      </w:pPr>
      <w:r>
        <w:rPr>
          <w:rFonts w:hint="eastAsia" w:ascii="仿宋" w:hAnsi="仿宋" w:eastAsia="仿宋" w:cs="楷体"/>
          <w:b/>
          <w:bCs/>
          <w:sz w:val="36"/>
          <w:szCs w:val="36"/>
        </w:rPr>
        <w:t>四川省建设工程质量安全监督总站监制</w:t>
      </w:r>
    </w:p>
    <w:p>
      <w:pPr>
        <w:spacing w:line="420" w:lineRule="exact"/>
        <w:ind w:firstLine="592" w:firstLineChars="247"/>
        <w:rPr>
          <w:rFonts w:cs="楷体" w:asciiTheme="minorEastAsia" w:hAnsiTheme="minorEastAsia" w:eastAsiaTheme="minorEastAsia"/>
          <w:bCs/>
          <w:sz w:val="24"/>
        </w:rPr>
      </w:pPr>
      <w:r>
        <w:rPr>
          <w:rFonts w:hint="eastAsia" w:cs="楷体" w:asciiTheme="minorEastAsia" w:hAnsiTheme="minorEastAsia" w:eastAsiaTheme="minorEastAsia"/>
          <w:bCs/>
          <w:sz w:val="24"/>
        </w:rPr>
        <w:t>根据《中华人民共和国合同法》之规定，本合同签约各方就本合同书中所描述的技术服务内容、工作条件、费用支付、验收标准、违约责任以及与之相关的技术和法律问题经过平等协商，在真实、充分地表达各自意愿的基础上，达成如下协议，由签约各方共同遵守。</w:t>
      </w:r>
    </w:p>
    <w:p>
      <w:pPr>
        <w:spacing w:line="420" w:lineRule="exact"/>
        <w:jc w:val="left"/>
        <w:rPr>
          <w:rFonts w:cs="楷体" w:asciiTheme="minorEastAsia" w:hAnsiTheme="minorEastAsia" w:eastAsiaTheme="minorEastAsia"/>
          <w:b/>
          <w:bCs/>
          <w:sz w:val="24"/>
        </w:rPr>
      </w:pPr>
      <w:r>
        <w:rPr>
          <w:rFonts w:hint="eastAsia" w:cs="楷体" w:asciiTheme="minorEastAsia" w:hAnsiTheme="minorEastAsia" w:eastAsiaTheme="minorEastAsia"/>
          <w:b/>
          <w:bCs/>
          <w:sz w:val="24"/>
        </w:rPr>
        <w:t>第一条工程项目基本信息：</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工程名称：</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工程地址：</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设计单位：</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建设单位：</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施工单位：</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监理单位：</w:t>
      </w:r>
    </w:p>
    <w:p>
      <w:pPr>
        <w:numPr>
          <w:ilvl w:val="0"/>
          <w:numId w:val="2"/>
        </w:numPr>
        <w:spacing w:line="420" w:lineRule="exact"/>
        <w:jc w:val="left"/>
        <w:rPr>
          <w:rFonts w:cs="楷体" w:asciiTheme="minorEastAsia" w:hAnsiTheme="minorEastAsia" w:eastAsiaTheme="minorEastAsia"/>
          <w:bCs/>
          <w:color w:val="auto"/>
          <w:sz w:val="24"/>
        </w:rPr>
      </w:pPr>
      <w:r>
        <w:rPr>
          <w:rFonts w:hint="eastAsia" w:cs="楷体" w:asciiTheme="minorEastAsia" w:hAnsiTheme="minorEastAsia" w:eastAsiaTheme="minorEastAsia"/>
          <w:bCs/>
          <w:color w:val="auto"/>
          <w:sz w:val="24"/>
        </w:rPr>
        <w:t>建筑面积：</w:t>
      </w:r>
    </w:p>
    <w:p>
      <w:pPr>
        <w:spacing w:line="420" w:lineRule="exact"/>
        <w:rPr>
          <w:rFonts w:cs="楷体" w:asciiTheme="minorEastAsia" w:hAnsiTheme="minorEastAsia" w:eastAsiaTheme="minorEastAsia"/>
          <w:b/>
          <w:bCs/>
          <w:sz w:val="24"/>
        </w:rPr>
      </w:pPr>
      <w:r>
        <w:rPr>
          <w:rFonts w:hint="eastAsia" w:cs="楷体" w:asciiTheme="minorEastAsia" w:hAnsiTheme="minorEastAsia" w:eastAsiaTheme="minorEastAsia"/>
          <w:b/>
          <w:bCs/>
          <w:sz w:val="24"/>
        </w:rPr>
        <w:t>第二条委托检测试验内容（</w:t>
      </w:r>
      <w:r>
        <w:rPr>
          <w:rFonts w:hint="eastAsia" w:cs="楷体" w:asciiTheme="minorEastAsia" w:hAnsiTheme="minorEastAsia" w:eastAsiaTheme="minorEastAsia"/>
          <w:sz w:val="24"/>
        </w:rPr>
        <w:t>在□处划“√”代表选择，不选择项应划“</w:t>
      </w:r>
      <w:r>
        <w:rPr>
          <w:rFonts w:cs="楷体" w:asciiTheme="minorEastAsia" w:hAnsiTheme="minorEastAsia" w:eastAsiaTheme="minorEastAsia"/>
          <w:sz w:val="24"/>
        </w:rPr>
        <w:t>/</w:t>
      </w:r>
      <w:r>
        <w:rPr>
          <w:rFonts w:hint="eastAsia" w:cs="楷体" w:asciiTheme="minorEastAsia" w:hAnsiTheme="minorEastAsia" w:eastAsiaTheme="minorEastAsia"/>
          <w:sz w:val="24"/>
        </w:rPr>
        <w:t>”锁定，具体检测项目以检测委托清单为准。</w:t>
      </w:r>
      <w:r>
        <w:rPr>
          <w:rFonts w:hint="eastAsia" w:cs="楷体" w:asciiTheme="minorEastAsia" w:hAnsiTheme="minorEastAsia" w:eastAsiaTheme="minorEastAsia"/>
          <w:b/>
          <w:bCs/>
          <w:sz w:val="24"/>
        </w:rPr>
        <w:t>）</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sz w:val="24"/>
        </w:rPr>
        <w:t>主体结构工程检测类；</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sz w:val="24"/>
        </w:rPr>
        <w:t>建筑节能与智能检测类；</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bCs/>
          <w:sz w:val="24"/>
        </w:rPr>
        <w:t>见证取样检测；</w:t>
      </w:r>
    </w:p>
    <w:p>
      <w:pPr>
        <w:spacing w:line="420" w:lineRule="exact"/>
        <w:ind w:firstLine="480" w:firstLineChars="200"/>
        <w:rPr>
          <w:rFonts w:cs="楷体" w:asciiTheme="minorEastAsia" w:hAnsiTheme="minorEastAsia" w:eastAsiaTheme="minorEastAsia"/>
          <w:bCs/>
          <w:sz w:val="24"/>
        </w:rPr>
      </w:pP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sz w:val="24"/>
        </w:rPr>
        <w:t>钢结构工程检测类</w:t>
      </w:r>
      <w:r>
        <w:rPr>
          <w:rFonts w:cs="楷体" w:asciiTheme="minorEastAsia" w:hAnsiTheme="minorEastAsia" w:eastAsiaTheme="minorEastAsia"/>
          <w:sz w:val="24"/>
        </w:rPr>
        <w:t>;</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sz w:val="24"/>
        </w:rPr>
        <w:t>民用建筑室内环境污染控制检测类。</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sz w:val="24"/>
        </w:rPr>
        <w:t>防雷检测类。</w:t>
      </w:r>
    </w:p>
    <w:p>
      <w:pPr>
        <w:spacing w:line="420" w:lineRule="exact"/>
        <w:rPr>
          <w:rFonts w:cs="楷体" w:asciiTheme="minorEastAsia" w:hAnsiTheme="minorEastAsia" w:eastAsiaTheme="minorEastAsia"/>
          <w:b/>
          <w:sz w:val="24"/>
        </w:rPr>
      </w:pPr>
      <w:r>
        <w:rPr>
          <w:rFonts w:hint="eastAsia" w:cs="楷体" w:asciiTheme="minorEastAsia" w:hAnsiTheme="minorEastAsia" w:eastAsiaTheme="minorEastAsia"/>
          <w:b/>
          <w:bCs/>
          <w:sz w:val="24"/>
        </w:rPr>
        <w:t>第三条</w:t>
      </w:r>
      <w:r>
        <w:rPr>
          <w:rFonts w:hint="eastAsia" w:cs="楷体" w:asciiTheme="minorEastAsia" w:hAnsiTheme="minorEastAsia" w:eastAsiaTheme="minorEastAsia"/>
          <w:b/>
          <w:sz w:val="24"/>
        </w:rPr>
        <w:t>检测数量</w:t>
      </w:r>
    </w:p>
    <w:p>
      <w:pPr>
        <w:spacing w:line="420" w:lineRule="exact"/>
        <w:ind w:firstLine="480" w:firstLineChars="200"/>
        <w:rPr>
          <w:rFonts w:cs="楷体" w:asciiTheme="minorEastAsia" w:hAnsiTheme="minorEastAsia" w:eastAsiaTheme="minorEastAsia"/>
          <w:b/>
          <w:sz w:val="24"/>
        </w:rPr>
      </w:pPr>
      <w:r>
        <w:rPr>
          <w:rFonts w:hint="eastAsia" w:cs="楷体" w:asciiTheme="minorEastAsia" w:hAnsiTheme="minorEastAsia" w:eastAsiaTheme="minorEastAsia"/>
          <w:sz w:val="24"/>
        </w:rPr>
        <w:t>①</w:t>
      </w:r>
      <w:r>
        <w:rPr>
          <w:rFonts w:hint="eastAsia" w:cs="楷体" w:asciiTheme="minorEastAsia" w:hAnsiTheme="minorEastAsia" w:eastAsiaTheme="minorEastAsia"/>
          <w:sz w:val="24"/>
          <w:u w:val="single"/>
        </w:rPr>
        <w:t>检测数量按实际委托登记的数量确定</w:t>
      </w:r>
      <w:r>
        <w:rPr>
          <w:rFonts w:hint="eastAsia" w:cs="楷体" w:asciiTheme="minorEastAsia" w:hAnsiTheme="minorEastAsia" w:eastAsiaTheme="minorEastAsia"/>
          <w:sz w:val="24"/>
        </w:rPr>
        <w:t>。</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②</w:t>
      </w:r>
      <w:r>
        <w:rPr>
          <w:rFonts w:hint="eastAsia" w:cs="楷体" w:asciiTheme="minorEastAsia" w:hAnsiTheme="minorEastAsia" w:eastAsiaTheme="minorEastAsia"/>
          <w:sz w:val="24"/>
          <w:u w:val="single"/>
        </w:rPr>
        <w:t>检测数量不得少于相关标准规范规定的最低检测数量要求</w:t>
      </w:r>
      <w:r>
        <w:rPr>
          <w:rFonts w:hint="eastAsia" w:cs="楷体" w:asciiTheme="minorEastAsia" w:hAnsiTheme="minorEastAsia" w:eastAsiaTheme="minorEastAsia"/>
          <w:sz w:val="24"/>
        </w:rPr>
        <w:t>。</w:t>
      </w:r>
    </w:p>
    <w:p>
      <w:pPr>
        <w:spacing w:line="420" w:lineRule="exact"/>
        <w:rPr>
          <w:rFonts w:cs="楷体" w:asciiTheme="minorEastAsia" w:hAnsiTheme="minorEastAsia" w:eastAsiaTheme="minorEastAsia"/>
          <w:b/>
          <w:sz w:val="24"/>
        </w:rPr>
      </w:pPr>
      <w:r>
        <w:rPr>
          <w:rFonts w:hint="eastAsia" w:cs="楷体" w:asciiTheme="minorEastAsia" w:hAnsiTheme="minorEastAsia" w:eastAsiaTheme="minorEastAsia"/>
          <w:b/>
          <w:bCs/>
          <w:sz w:val="24"/>
        </w:rPr>
        <w:t>第四条</w:t>
      </w:r>
      <w:r>
        <w:rPr>
          <w:rFonts w:hint="eastAsia" w:cs="楷体" w:asciiTheme="minorEastAsia" w:hAnsiTheme="minorEastAsia" w:eastAsiaTheme="minorEastAsia"/>
          <w:b/>
          <w:sz w:val="24"/>
        </w:rPr>
        <w:t>检测费用及付款方式</w:t>
      </w:r>
    </w:p>
    <w:p>
      <w:pPr>
        <w:tabs>
          <w:tab w:val="left" w:pos="1080"/>
        </w:tabs>
        <w:spacing w:line="420" w:lineRule="exact"/>
        <w:ind w:firstLine="480" w:firstLineChars="200"/>
        <w:rPr>
          <w:rFonts w:cs="楷体" w:asciiTheme="minorEastAsia" w:hAnsiTheme="minorEastAsia" w:eastAsiaTheme="minorEastAsia"/>
          <w:sz w:val="24"/>
          <w:u w:val="single"/>
        </w:rPr>
      </w:pPr>
      <w:r>
        <w:rPr>
          <w:rFonts w:cs="楷体" w:asciiTheme="minorEastAsia" w:hAnsiTheme="minorEastAsia" w:eastAsiaTheme="minorEastAsia"/>
          <w:sz w:val="24"/>
        </w:rPr>
        <w:t>1</w:t>
      </w:r>
      <w:r>
        <w:rPr>
          <w:rFonts w:hint="eastAsia" w:cs="楷体" w:asciiTheme="minorEastAsia" w:hAnsiTheme="minorEastAsia" w:eastAsiaTheme="minorEastAsia"/>
          <w:sz w:val="24"/>
        </w:rPr>
        <w:t>、检测收费依据：《四川省产品质量监督检验收费标准（建筑材料检测部分）》（川价费</w:t>
      </w:r>
      <w:r>
        <w:rPr>
          <w:rFonts w:cs="楷体" w:asciiTheme="minorEastAsia" w:hAnsiTheme="minorEastAsia" w:eastAsiaTheme="minorEastAsia"/>
          <w:sz w:val="24"/>
        </w:rPr>
        <w:t>[2004]28</w:t>
      </w:r>
      <w:r>
        <w:rPr>
          <w:rFonts w:hint="eastAsia" w:cs="楷体" w:asciiTheme="minorEastAsia" w:hAnsiTheme="minorEastAsia" w:eastAsiaTheme="minorEastAsia"/>
          <w:sz w:val="24"/>
        </w:rPr>
        <w:t>号）、《四川省建筑保温节能工程材料、构件及设备检测服务收费项目及标准》（川发改价格</w:t>
      </w:r>
      <w:r>
        <w:rPr>
          <w:rFonts w:cs="楷体" w:asciiTheme="minorEastAsia" w:hAnsiTheme="minorEastAsia" w:eastAsiaTheme="minorEastAsia"/>
          <w:sz w:val="24"/>
        </w:rPr>
        <w:t>[2012]369</w:t>
      </w:r>
      <w:r>
        <w:rPr>
          <w:rFonts w:hint="eastAsia" w:cs="楷体" w:asciiTheme="minorEastAsia" w:hAnsiTheme="minorEastAsia" w:eastAsiaTheme="minorEastAsia"/>
          <w:sz w:val="24"/>
        </w:rPr>
        <w:t>号）、《四川省物价局、四川省财政厅关于调整环境监测服务收费标准的函》（川价函</w:t>
      </w:r>
      <w:r>
        <w:rPr>
          <w:rFonts w:cs="楷体" w:asciiTheme="minorEastAsia" w:hAnsiTheme="minorEastAsia" w:eastAsiaTheme="minorEastAsia"/>
          <w:sz w:val="24"/>
        </w:rPr>
        <w:t>[2007]6</w:t>
      </w:r>
      <w:r>
        <w:rPr>
          <w:rFonts w:hint="eastAsia" w:cs="楷体" w:asciiTheme="minorEastAsia" w:hAnsiTheme="minorEastAsia" w:eastAsiaTheme="minorEastAsia"/>
          <w:sz w:val="24"/>
        </w:rPr>
        <w:t>号）和（发改价格</w:t>
      </w:r>
      <w:r>
        <w:rPr>
          <w:rFonts w:cs="楷体" w:asciiTheme="minorEastAsia" w:hAnsiTheme="minorEastAsia" w:eastAsiaTheme="minorEastAsia"/>
          <w:sz w:val="24"/>
        </w:rPr>
        <w:t>[2006]1979</w:t>
      </w:r>
      <w:r>
        <w:rPr>
          <w:rFonts w:hint="eastAsia" w:cs="楷体" w:asciiTheme="minorEastAsia" w:hAnsiTheme="minorEastAsia" w:eastAsiaTheme="minorEastAsia"/>
          <w:sz w:val="24"/>
        </w:rPr>
        <w:t>号）等收费标准。</w:t>
      </w:r>
    </w:p>
    <w:p>
      <w:pPr>
        <w:tabs>
          <w:tab w:val="left" w:pos="1080"/>
        </w:tabs>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2</w:t>
      </w:r>
      <w:r>
        <w:rPr>
          <w:rFonts w:hint="eastAsia" w:cs="楷体" w:asciiTheme="minorEastAsia" w:hAnsiTheme="minorEastAsia" w:eastAsiaTheme="minorEastAsia"/>
          <w:sz w:val="24"/>
        </w:rPr>
        <w:t>、检测费：</w:t>
      </w:r>
      <w:r>
        <w:rPr>
          <w:rFonts w:cs="楷体" w:asciiTheme="minorEastAsia" w:hAnsiTheme="minorEastAsia" w:eastAsiaTheme="minorEastAsia"/>
          <w:sz w:val="24"/>
        </w:rPr>
        <w:t>=</w:t>
      </w:r>
      <w:r>
        <w:rPr>
          <w:rFonts w:hint="eastAsia"/>
          <w:sz w:val="24"/>
          <w:szCs w:val="24"/>
          <w:u w:val="single"/>
          <w:lang w:val="en-US" w:eastAsia="zh-CN"/>
        </w:rPr>
        <w:t xml:space="preserve">Σ实际检测数量×单价   </w:t>
      </w:r>
      <w:r>
        <w:rPr>
          <w:rFonts w:hint="eastAsia" w:cs="楷体" w:asciiTheme="minorEastAsia" w:hAnsiTheme="minorEastAsia" w:eastAsiaTheme="minorEastAsia"/>
          <w:sz w:val="24"/>
        </w:rPr>
        <w:t>，应收检测费用为：</w:t>
      </w:r>
      <w:r>
        <w:rPr>
          <w:rFonts w:hint="eastAsia" w:cs="楷体" w:asciiTheme="minorEastAsia" w:hAnsiTheme="minorEastAsia" w:eastAsiaTheme="minorEastAsia"/>
          <w:sz w:val="24"/>
          <w:u w:val="single"/>
          <w:lang w:val="en-US" w:eastAsia="zh-CN"/>
        </w:rPr>
        <w:t xml:space="preserve">   /   </w:t>
      </w:r>
      <w:r>
        <w:rPr>
          <w:rFonts w:hint="eastAsia" w:cs="楷体" w:asciiTheme="minorEastAsia" w:hAnsiTheme="minorEastAsia" w:eastAsiaTheme="minorEastAsia"/>
          <w:sz w:val="24"/>
        </w:rPr>
        <w:t>实收检测费用为（大写）：</w:t>
      </w:r>
      <w:r>
        <w:rPr>
          <w:rFonts w:hint="eastAsia" w:cs="楷体" w:asciiTheme="minorEastAsia" w:hAnsiTheme="minorEastAsia" w:eastAsiaTheme="minorEastAsia"/>
          <w:sz w:val="24"/>
          <w:u w:val="single"/>
          <w:lang w:val="en-US" w:eastAsia="zh-CN"/>
        </w:rPr>
        <w:t xml:space="preserve">     /    </w:t>
      </w:r>
      <w:r>
        <w:rPr>
          <w:rFonts w:hint="eastAsia" w:cs="楷体" w:asciiTheme="minorEastAsia" w:hAnsiTheme="minorEastAsia" w:eastAsiaTheme="minorEastAsia"/>
          <w:sz w:val="24"/>
        </w:rPr>
        <w:t>（小写）</w:t>
      </w:r>
      <w:r>
        <w:rPr>
          <w:rFonts w:hint="eastAsia" w:cs="楷体" w:asciiTheme="minorEastAsia" w:hAnsiTheme="minorEastAsia" w:eastAsiaTheme="minorEastAsia"/>
          <w:sz w:val="24"/>
          <w:u w:val="single"/>
        </w:rPr>
        <w:t>￥</w:t>
      </w:r>
      <w:r>
        <w:rPr>
          <w:rFonts w:hint="eastAsia" w:cs="楷体" w:asciiTheme="minorEastAsia" w:hAnsiTheme="minorEastAsia" w:eastAsiaTheme="minorEastAsia"/>
          <w:sz w:val="24"/>
          <w:u w:val="single"/>
          <w:lang w:val="en-US" w:eastAsia="zh-CN"/>
        </w:rPr>
        <w:t xml:space="preserve">     /     </w:t>
      </w:r>
      <w:r>
        <w:rPr>
          <w:rFonts w:hint="eastAsia" w:cs="楷体" w:asciiTheme="minorEastAsia" w:hAnsiTheme="minorEastAsia" w:eastAsiaTheme="minorEastAsia"/>
          <w:sz w:val="24"/>
        </w:rPr>
        <w:t>。（□增值税普通发票；</w:t>
      </w:r>
      <w:r>
        <w:rPr>
          <w:rFonts w:hint="eastAsia" w:cs="楷体" w:asciiTheme="minorEastAsia" w:hAnsiTheme="minorEastAsia" w:eastAsiaTheme="minorEastAsia"/>
          <w:sz w:val="24"/>
          <w:lang w:eastAsia="zh-CN"/>
        </w:rPr>
        <w:t>□</w:t>
      </w:r>
      <w:r>
        <w:rPr>
          <w:rFonts w:hint="eastAsia" w:cs="楷体" w:asciiTheme="minorEastAsia" w:hAnsiTheme="minorEastAsia" w:eastAsiaTheme="minorEastAsia"/>
          <w:sz w:val="24"/>
        </w:rPr>
        <w:t>增值税专用发票。）</w:t>
      </w:r>
    </w:p>
    <w:p>
      <w:pPr>
        <w:numPr>
          <w:ilvl w:val="0"/>
          <w:numId w:val="3"/>
        </w:num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支付方式：</w:t>
      </w:r>
    </w:p>
    <w:p>
      <w:pPr>
        <w:spacing w:line="420" w:lineRule="exact"/>
        <w:ind w:firstLine="480" w:firstLineChars="200"/>
        <w:rPr>
          <w:rFonts w:cs="楷体" w:asciiTheme="minorEastAsia" w:hAnsiTheme="minorEastAsia" w:eastAsiaTheme="minorEastAsia"/>
          <w:sz w:val="24"/>
          <w:u w:val="single"/>
        </w:rPr>
      </w:pPr>
      <w:r>
        <w:rPr>
          <w:rFonts w:hint="eastAsia" w:cs="楷体" w:asciiTheme="minorEastAsia" w:hAnsiTheme="minorEastAsia" w:eastAsiaTheme="minorEastAsia"/>
          <w:sz w:val="24"/>
        </w:rPr>
        <w:t>□</w:t>
      </w:r>
      <w:r>
        <w:rPr>
          <w:rFonts w:cs="楷体" w:asciiTheme="minorEastAsia" w:hAnsiTheme="minorEastAsia" w:eastAsiaTheme="minorEastAsia"/>
          <w:sz w:val="24"/>
        </w:rPr>
        <w:t>A</w:t>
      </w:r>
      <w:r>
        <w:rPr>
          <w:rFonts w:hint="eastAsia" w:cs="楷体" w:asciiTheme="minorEastAsia" w:hAnsiTheme="minorEastAsia" w:eastAsiaTheme="minorEastAsia"/>
          <w:b/>
          <w:bCs/>
          <w:sz w:val="24"/>
        </w:rPr>
        <w:t>、一次性支付</w:t>
      </w:r>
      <w:r>
        <w:rPr>
          <w:rFonts w:hint="eastAsia" w:cs="楷体" w:asciiTheme="minorEastAsia" w:hAnsiTheme="minorEastAsia" w:eastAsiaTheme="minorEastAsia"/>
          <w:sz w:val="24"/>
        </w:rPr>
        <w:t>。支付时间：出具检测报告后，七日内一次性支付。</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w:t>
      </w:r>
      <w:r>
        <w:rPr>
          <w:rFonts w:cs="楷体" w:asciiTheme="minorEastAsia" w:hAnsiTheme="minorEastAsia" w:eastAsiaTheme="minorEastAsia"/>
          <w:sz w:val="24"/>
        </w:rPr>
        <w:t>B</w:t>
      </w:r>
      <w:r>
        <w:rPr>
          <w:rFonts w:hint="eastAsia" w:cs="楷体" w:asciiTheme="minorEastAsia" w:hAnsiTheme="minorEastAsia" w:eastAsiaTheme="minorEastAsia"/>
          <w:sz w:val="24"/>
        </w:rPr>
        <w:t>、</w:t>
      </w:r>
      <w:r>
        <w:rPr>
          <w:rFonts w:hint="eastAsia" w:cs="楷体" w:asciiTheme="minorEastAsia" w:hAnsiTheme="minorEastAsia" w:eastAsiaTheme="minorEastAsia"/>
          <w:b/>
          <w:bCs/>
          <w:sz w:val="24"/>
        </w:rPr>
        <w:t>分期支付</w:t>
      </w:r>
      <w:r>
        <w:rPr>
          <w:rFonts w:hint="eastAsia" w:cs="楷体" w:asciiTheme="minorEastAsia" w:hAnsiTheme="minorEastAsia" w:eastAsiaTheme="minorEastAsia"/>
          <w:sz w:val="24"/>
        </w:rPr>
        <w:t>。</w:t>
      </w:r>
    </w:p>
    <w:p>
      <w:pPr>
        <w:spacing w:line="420" w:lineRule="exact"/>
        <w:ind w:left="641" w:leftChars="229" w:firstLine="120" w:firstLineChars="50"/>
        <w:rPr>
          <w:rFonts w:cs="楷体" w:asciiTheme="minorEastAsia" w:hAnsiTheme="minorEastAsia" w:eastAsiaTheme="minorEastAsia"/>
          <w:sz w:val="24"/>
        </w:rPr>
      </w:pPr>
      <w:r>
        <w:rPr>
          <w:rFonts w:hint="eastAsia" w:cs="楷体" w:asciiTheme="minorEastAsia" w:hAnsiTheme="minorEastAsia" w:eastAsiaTheme="minorEastAsia"/>
          <w:sz w:val="24"/>
        </w:rPr>
        <w:t>①本</w:t>
      </w:r>
      <w:r>
        <w:rPr>
          <w:rFonts w:hint="eastAsia" w:cs="楷体" w:asciiTheme="minorEastAsia" w:hAnsiTheme="minorEastAsia" w:eastAsiaTheme="minorEastAsia"/>
          <w:bCs/>
          <w:sz w:val="24"/>
        </w:rPr>
        <w:t>合同</w:t>
      </w:r>
      <w:r>
        <w:rPr>
          <w:rFonts w:hint="eastAsia" w:cs="楷体" w:asciiTheme="minorEastAsia" w:hAnsiTheme="minorEastAsia" w:eastAsiaTheme="minorEastAsia"/>
          <w:sz w:val="24"/>
        </w:rPr>
        <w:t>书生效后</w:t>
      </w:r>
      <w:r>
        <w:rPr>
          <w:rFonts w:hint="eastAsia" w:cs="楷体" w:asciiTheme="minorEastAsia" w:hAnsiTheme="minorEastAsia" w:eastAsiaTheme="minorEastAsia"/>
          <w:sz w:val="24"/>
          <w:u w:val="single"/>
        </w:rPr>
        <w:t xml:space="preserve">   /  </w:t>
      </w:r>
      <w:r>
        <w:rPr>
          <w:rFonts w:hint="eastAsia" w:cs="楷体" w:asciiTheme="minorEastAsia" w:hAnsiTheme="minorEastAsia" w:eastAsiaTheme="minorEastAsia"/>
          <w:sz w:val="24"/>
        </w:rPr>
        <w:t>日内，甲方即向乙方预付总金额的</w:t>
      </w:r>
      <w:r>
        <w:rPr>
          <w:rFonts w:hint="eastAsia" w:cs="楷体" w:asciiTheme="minorEastAsia" w:hAnsiTheme="minorEastAsia" w:eastAsiaTheme="minorEastAsia"/>
          <w:sz w:val="24"/>
          <w:u w:val="single"/>
        </w:rPr>
        <w:t xml:space="preserve">  /    </w:t>
      </w:r>
      <w:r>
        <w:rPr>
          <w:rFonts w:hint="eastAsia" w:cs="楷体" w:asciiTheme="minorEastAsia" w:hAnsiTheme="minorEastAsia" w:eastAsiaTheme="minorEastAsia"/>
          <w:sz w:val="24"/>
        </w:rPr>
        <w:t>％，</w:t>
      </w:r>
    </w:p>
    <w:p>
      <w:pPr>
        <w:spacing w:line="420" w:lineRule="exact"/>
        <w:rPr>
          <w:rFonts w:cs="楷体" w:asciiTheme="minorEastAsia" w:hAnsiTheme="minorEastAsia" w:eastAsiaTheme="minorEastAsia"/>
          <w:sz w:val="24"/>
          <w:u w:val="single"/>
        </w:rPr>
      </w:pPr>
      <w:r>
        <w:rPr>
          <w:rFonts w:hint="eastAsia" w:cs="楷体" w:asciiTheme="minorEastAsia" w:hAnsiTheme="minorEastAsia" w:eastAsiaTheme="minorEastAsia"/>
          <w:sz w:val="24"/>
        </w:rPr>
        <w:t>计（大写）</w:t>
      </w:r>
      <w:r>
        <w:rPr>
          <w:rFonts w:hint="eastAsia" w:cs="楷体" w:asciiTheme="minorEastAsia" w:hAnsiTheme="minorEastAsia" w:eastAsiaTheme="minorEastAsia"/>
          <w:sz w:val="24"/>
          <w:u w:val="single"/>
        </w:rPr>
        <w:t>/拾/万/千/</w:t>
      </w:r>
      <w:r>
        <w:rPr>
          <w:rFonts w:hint="eastAsia" w:cs="楷体" w:asciiTheme="minorEastAsia" w:hAnsiTheme="minorEastAsia" w:eastAsiaTheme="minorEastAsia"/>
          <w:sz w:val="24"/>
          <w:u w:val="single"/>
          <w:lang w:val="en-US" w:eastAsia="zh-CN"/>
        </w:rPr>
        <w:t>佰</w:t>
      </w:r>
      <w:r>
        <w:rPr>
          <w:rFonts w:hint="eastAsia" w:cs="楷体" w:asciiTheme="minorEastAsia" w:hAnsiTheme="minorEastAsia" w:eastAsiaTheme="minorEastAsia"/>
          <w:sz w:val="24"/>
          <w:u w:val="single"/>
        </w:rPr>
        <w:t>/拾/元</w:t>
      </w:r>
      <w:r>
        <w:rPr>
          <w:rFonts w:hint="eastAsia" w:cs="楷体" w:asciiTheme="minorEastAsia" w:hAnsiTheme="minorEastAsia" w:eastAsiaTheme="minorEastAsia"/>
          <w:sz w:val="24"/>
        </w:rPr>
        <w:t>，</w:t>
      </w:r>
      <w:r>
        <w:rPr>
          <w:rFonts w:hint="eastAsia" w:cs="楷体" w:asciiTheme="minorEastAsia" w:hAnsiTheme="minorEastAsia" w:eastAsiaTheme="minorEastAsia"/>
          <w:sz w:val="24"/>
          <w:u w:val="single"/>
        </w:rPr>
        <w:t>￥/</w:t>
      </w:r>
      <w:r>
        <w:rPr>
          <w:rFonts w:hint="eastAsia" w:cs="楷体" w:asciiTheme="minorEastAsia" w:hAnsiTheme="minorEastAsia" w:eastAsiaTheme="minorEastAsia"/>
          <w:sz w:val="24"/>
        </w:rPr>
        <w:t>。</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②乙方向甲方提交完正式检测报告时，甲方即向乙方结清剩余款项，</w:t>
      </w:r>
    </w:p>
    <w:p>
      <w:pPr>
        <w:spacing w:line="420" w:lineRule="exact"/>
        <w:rPr>
          <w:rFonts w:cs="楷体" w:asciiTheme="minorEastAsia" w:hAnsiTheme="minorEastAsia" w:eastAsiaTheme="minorEastAsia"/>
          <w:sz w:val="24"/>
        </w:rPr>
      </w:pPr>
      <w:r>
        <w:rPr>
          <w:rFonts w:hint="eastAsia" w:cs="楷体" w:asciiTheme="minorEastAsia" w:hAnsiTheme="minorEastAsia" w:eastAsiaTheme="minorEastAsia"/>
          <w:sz w:val="24"/>
        </w:rPr>
        <w:t>计（大写）</w:t>
      </w:r>
      <w:r>
        <w:rPr>
          <w:rFonts w:hint="eastAsia" w:cs="楷体" w:asciiTheme="minorEastAsia" w:hAnsiTheme="minorEastAsia" w:eastAsiaTheme="minorEastAsia"/>
          <w:sz w:val="24"/>
          <w:u w:val="single"/>
        </w:rPr>
        <w:t>/拾/ 万/千/</w:t>
      </w:r>
      <w:r>
        <w:rPr>
          <w:rFonts w:hint="eastAsia" w:cs="楷体" w:asciiTheme="minorEastAsia" w:hAnsiTheme="minorEastAsia" w:eastAsiaTheme="minorEastAsia"/>
          <w:sz w:val="24"/>
          <w:u w:val="single"/>
          <w:lang w:val="en-US" w:eastAsia="zh-CN"/>
        </w:rPr>
        <w:t>佰</w:t>
      </w:r>
      <w:r>
        <w:rPr>
          <w:rFonts w:hint="eastAsia" w:cs="楷体" w:asciiTheme="minorEastAsia" w:hAnsiTheme="minorEastAsia" w:eastAsiaTheme="minorEastAsia"/>
          <w:sz w:val="24"/>
          <w:u w:val="single"/>
        </w:rPr>
        <w:t>/拾/元</w:t>
      </w:r>
      <w:r>
        <w:rPr>
          <w:rFonts w:hint="eastAsia" w:cs="楷体" w:asciiTheme="minorEastAsia" w:hAnsiTheme="minorEastAsia" w:eastAsiaTheme="minorEastAsia"/>
          <w:sz w:val="24"/>
        </w:rPr>
        <w:t>，</w:t>
      </w:r>
      <w:r>
        <w:rPr>
          <w:rFonts w:hint="eastAsia" w:cs="楷体" w:asciiTheme="minorEastAsia" w:hAnsiTheme="minorEastAsia" w:eastAsiaTheme="minorEastAsia"/>
          <w:sz w:val="24"/>
          <w:u w:val="single"/>
        </w:rPr>
        <w:t>￥/</w:t>
      </w:r>
      <w:r>
        <w:rPr>
          <w:rFonts w:hint="eastAsia" w:cs="楷体" w:asciiTheme="minorEastAsia" w:hAnsiTheme="minorEastAsia" w:eastAsiaTheme="minorEastAsia"/>
          <w:sz w:val="24"/>
        </w:rPr>
        <w:t>。</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cs="楷体" w:asciiTheme="minorEastAsia" w:hAnsiTheme="minorEastAsia" w:eastAsiaTheme="minorEastAsia"/>
          <w:sz w:val="24"/>
        </w:rPr>
        <w:t>C</w:t>
      </w:r>
      <w:r>
        <w:rPr>
          <w:rFonts w:hint="eastAsia" w:cs="楷体" w:asciiTheme="minorEastAsia" w:hAnsiTheme="minorEastAsia" w:eastAsiaTheme="minorEastAsia"/>
          <w:sz w:val="24"/>
        </w:rPr>
        <w:t>、</w:t>
      </w:r>
      <w:r>
        <w:rPr>
          <w:rFonts w:hint="eastAsia" w:cs="楷体" w:asciiTheme="minorEastAsia" w:hAnsiTheme="minorEastAsia" w:eastAsiaTheme="minorEastAsia"/>
          <w:b/>
          <w:bCs/>
          <w:sz w:val="24"/>
        </w:rPr>
        <w:t>预充值支付</w:t>
      </w:r>
      <w:r>
        <w:rPr>
          <w:rFonts w:hint="eastAsia" w:cs="楷体" w:asciiTheme="minorEastAsia" w:hAnsiTheme="minorEastAsia" w:eastAsiaTheme="minorEastAsia"/>
          <w:sz w:val="24"/>
        </w:rPr>
        <w:t>（按实际发生检测费用扣除至余额不足时，提醒充值）。</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lang w:eastAsia="zh-CN"/>
        </w:rPr>
        <w:t>□</w:t>
      </w:r>
      <w:r>
        <w:rPr>
          <w:rFonts w:cs="楷体" w:asciiTheme="minorEastAsia" w:hAnsiTheme="minorEastAsia" w:eastAsiaTheme="minorEastAsia"/>
          <w:sz w:val="24"/>
        </w:rPr>
        <w:t>D</w:t>
      </w:r>
      <w:r>
        <w:rPr>
          <w:rFonts w:hint="eastAsia" w:cs="楷体" w:asciiTheme="minorEastAsia" w:hAnsiTheme="minorEastAsia" w:eastAsiaTheme="minorEastAsia"/>
          <w:sz w:val="24"/>
        </w:rPr>
        <w:t>、</w:t>
      </w:r>
      <w:r>
        <w:rPr>
          <w:rFonts w:hint="eastAsia" w:cs="楷体" w:asciiTheme="minorEastAsia" w:hAnsiTheme="minorEastAsia" w:eastAsiaTheme="minorEastAsia"/>
          <w:b/>
          <w:bCs/>
          <w:sz w:val="24"/>
        </w:rPr>
        <w:t>单次支付</w:t>
      </w:r>
      <w:r>
        <w:rPr>
          <w:rFonts w:hint="eastAsia" w:cs="楷体" w:asciiTheme="minorEastAsia" w:hAnsiTheme="minorEastAsia" w:eastAsiaTheme="minorEastAsia"/>
          <w:sz w:val="24"/>
        </w:rPr>
        <w:t>（送检一次，支付一次）。</w:t>
      </w:r>
    </w:p>
    <w:p>
      <w:pPr>
        <w:spacing w:line="420" w:lineRule="exact"/>
        <w:ind w:firstLine="480" w:firstLineChars="200"/>
        <w:rPr>
          <w:rFonts w:cs="楷体" w:asciiTheme="minorEastAsia" w:hAnsiTheme="minorEastAsia" w:eastAsiaTheme="minorEastAsia"/>
          <w:sz w:val="24"/>
        </w:rPr>
      </w:pPr>
      <w:r>
        <w:rPr>
          <w:rFonts w:hint="eastAsia" w:cs="楷体" w:asciiTheme="minorEastAsia" w:hAnsiTheme="minorEastAsia" w:eastAsiaTheme="minorEastAsia"/>
          <w:sz w:val="24"/>
        </w:rPr>
        <w:t>4、</w:t>
      </w:r>
      <w:r>
        <w:rPr>
          <w:rFonts w:hint="eastAsia" w:cs="楷体" w:asciiTheme="minorEastAsia" w:hAnsiTheme="minorEastAsia" w:eastAsiaTheme="minorEastAsia"/>
          <w:b/>
          <w:sz w:val="24"/>
        </w:rPr>
        <w:t>发票</w:t>
      </w:r>
      <w:r>
        <w:rPr>
          <w:rFonts w:hint="eastAsia" w:cs="楷体" w:asciiTheme="minorEastAsia" w:hAnsiTheme="minorEastAsia" w:eastAsiaTheme="minorEastAsia"/>
          <w:sz w:val="24"/>
        </w:rPr>
        <w:t>：乙方提供</w:t>
      </w:r>
      <w:r>
        <w:rPr>
          <w:rFonts w:hint="eastAsia" w:cs="楷体" w:asciiTheme="minorEastAsia" w:hAnsiTheme="minorEastAsia" w:eastAsiaTheme="minorEastAsia"/>
          <w:sz w:val="24"/>
          <w:lang w:val="en-US" w:eastAsia="zh-CN"/>
        </w:rPr>
        <w:t xml:space="preserve">   </w:t>
      </w:r>
      <w:r>
        <w:rPr>
          <w:rFonts w:hint="eastAsia" w:cs="楷体" w:asciiTheme="minorEastAsia" w:hAnsiTheme="minorEastAsia" w:eastAsiaTheme="minorEastAsia"/>
          <w:sz w:val="24"/>
        </w:rPr>
        <w:t>的增值税专业发票。</w:t>
      </w:r>
    </w:p>
    <w:p>
      <w:pPr>
        <w:spacing w:line="420" w:lineRule="exact"/>
        <w:rPr>
          <w:rFonts w:cs="楷体" w:asciiTheme="minorEastAsia" w:hAnsiTheme="minorEastAsia" w:eastAsiaTheme="minorEastAsia"/>
          <w:b/>
          <w:sz w:val="24"/>
        </w:rPr>
      </w:pPr>
      <w:r>
        <w:rPr>
          <w:rFonts w:hint="eastAsia" w:cs="楷体" w:asciiTheme="minorEastAsia" w:hAnsiTheme="minorEastAsia" w:eastAsiaTheme="minorEastAsia"/>
          <w:b/>
          <w:bCs/>
          <w:sz w:val="24"/>
        </w:rPr>
        <w:t>第五条</w:t>
      </w:r>
      <w:r>
        <w:rPr>
          <w:rFonts w:hint="eastAsia" w:cs="楷体" w:asciiTheme="minorEastAsia" w:hAnsiTheme="minorEastAsia" w:eastAsiaTheme="minorEastAsia"/>
          <w:b/>
          <w:sz w:val="24"/>
        </w:rPr>
        <w:t>甲、乙双方的义务</w:t>
      </w:r>
    </w:p>
    <w:p>
      <w:pPr>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1</w:t>
      </w:r>
      <w:r>
        <w:rPr>
          <w:rFonts w:hint="eastAsia" w:cs="楷体" w:asciiTheme="minorEastAsia" w:hAnsiTheme="minorEastAsia" w:eastAsiaTheme="minorEastAsia"/>
          <w:sz w:val="24"/>
        </w:rPr>
        <w:t>、甲方的义务：</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(1)</w:t>
      </w:r>
      <w:r>
        <w:rPr>
          <w:rFonts w:hint="eastAsia" w:cs="楷体" w:asciiTheme="minorEastAsia" w:hAnsiTheme="minorEastAsia" w:eastAsiaTheme="minorEastAsia"/>
          <w:kern w:val="0"/>
          <w:sz w:val="24"/>
        </w:rPr>
        <w:t>甲方应如实填写委托登记单，提供委托单位全称、与图纸相符的工程名称、建筑面积、层数、结构类型等委托信息；依据各种材料相应规范、标准，提供送检试件或样品代表的批量及数量、样品代表的母体部位、施工时间，见证人等相关信息，信息必须准确无误，以便乙方出具相应的检测报告。</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(2)</w:t>
      </w:r>
      <w:r>
        <w:rPr>
          <w:rFonts w:hint="eastAsia" w:cs="楷体" w:asciiTheme="minorEastAsia" w:hAnsiTheme="minorEastAsia" w:eastAsiaTheme="minorEastAsia"/>
          <w:kern w:val="0"/>
          <w:sz w:val="24"/>
        </w:rPr>
        <w:t>甲方委托检测的试件或样品应符合标准规范规定的检测要求，送检数量应符合标准规范规定的批量要求。应保证送检试件或样品的时限性，实行有见证送样的，见证人对样品的代表性、真实性和有效性负责。</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(3)</w:t>
      </w:r>
      <w:r>
        <w:rPr>
          <w:rFonts w:hint="eastAsia" w:cs="楷体" w:asciiTheme="minorEastAsia" w:hAnsiTheme="minorEastAsia" w:eastAsiaTheme="minorEastAsia"/>
          <w:kern w:val="0"/>
          <w:sz w:val="24"/>
        </w:rPr>
        <w:t>办理委托登记时甲方应提出明确的检测依据和检测项目。</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(4)</w:t>
      </w:r>
      <w:r>
        <w:rPr>
          <w:rFonts w:hint="eastAsia" w:cs="楷体" w:asciiTheme="minorEastAsia" w:hAnsiTheme="minorEastAsia" w:eastAsiaTheme="minorEastAsia"/>
          <w:kern w:val="0"/>
          <w:sz w:val="24"/>
        </w:rPr>
        <w:t>因甲方失误导致乙方出具错误的检测报告，甲方应承担乙方相应损失（必要时承担因重复检测发生的检测费用</w:t>
      </w:r>
      <w:r>
        <w:rPr>
          <w:rFonts w:cs="楷体" w:asciiTheme="minorEastAsia" w:hAnsiTheme="minorEastAsia" w:eastAsiaTheme="minorEastAsia"/>
          <w:kern w:val="0"/>
          <w:sz w:val="24"/>
        </w:rPr>
        <w:t>)</w:t>
      </w:r>
      <w:r>
        <w:rPr>
          <w:rFonts w:hint="eastAsia" w:cs="楷体" w:asciiTheme="minorEastAsia" w:hAnsiTheme="minorEastAsia" w:eastAsiaTheme="minorEastAsia"/>
          <w:kern w:val="0"/>
          <w:sz w:val="24"/>
        </w:rPr>
        <w:t>。</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(5)</w:t>
      </w:r>
      <w:r>
        <w:rPr>
          <w:rFonts w:hint="eastAsia" w:cs="楷体" w:asciiTheme="minorEastAsia" w:hAnsiTheme="minorEastAsia" w:eastAsiaTheme="minorEastAsia"/>
          <w:kern w:val="0"/>
          <w:sz w:val="24"/>
        </w:rPr>
        <w:t>保证按合同约定及时支付检测费用。甲方不得向乙方提出任何影响检测结果的公正性、准确性等不合理要求。</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(6)</w:t>
      </w:r>
      <w:r>
        <w:rPr>
          <w:rFonts w:hint="eastAsia" w:cs="楷体" w:asciiTheme="minorEastAsia" w:hAnsiTheme="minorEastAsia" w:eastAsiaTheme="minorEastAsia"/>
          <w:kern w:val="0"/>
          <w:sz w:val="24"/>
        </w:rPr>
        <w:t>现场检测时甲方应事先做好必需的准备，并配合乙方完成检测任务。</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kern w:val="0"/>
          <w:sz w:val="24"/>
        </w:rPr>
        <w:t>(7)</w:t>
      </w:r>
      <w:r>
        <w:rPr>
          <w:rFonts w:hint="eastAsia" w:cs="楷体" w:asciiTheme="minorEastAsia" w:hAnsiTheme="minorEastAsia" w:eastAsiaTheme="minorEastAsia"/>
          <w:kern w:val="0"/>
          <w:sz w:val="24"/>
        </w:rPr>
        <w:t>甲方基本信息：</w:t>
      </w:r>
    </w:p>
    <w:p>
      <w:pPr>
        <w:tabs>
          <w:tab w:val="left" w:pos="1080"/>
        </w:tabs>
        <w:spacing w:line="240" w:lineRule="auto"/>
        <w:ind w:firstLine="482" w:firstLineChars="200"/>
        <w:rPr>
          <w:rFonts w:hint="default" w:cs="楷体" w:asciiTheme="minorEastAsia" w:hAnsiTheme="minorEastAsia" w:eastAsiaTheme="minorEastAsia"/>
          <w:b/>
          <w:sz w:val="24"/>
          <w:lang w:val="en-US" w:eastAsia="zh-CN"/>
        </w:rPr>
      </w:pPr>
      <w:r>
        <w:rPr>
          <w:rFonts w:hint="eastAsia" w:cs="楷体" w:asciiTheme="minorEastAsia" w:hAnsiTheme="minorEastAsia" w:eastAsiaTheme="minorEastAsia"/>
          <w:b/>
          <w:sz w:val="24"/>
        </w:rPr>
        <w:t>税    号：</w:t>
      </w:r>
    </w:p>
    <w:p>
      <w:pPr>
        <w:tabs>
          <w:tab w:val="left" w:pos="1080"/>
        </w:tabs>
        <w:spacing w:line="240" w:lineRule="auto"/>
        <w:ind w:firstLine="482" w:firstLineChars="200"/>
        <w:rPr>
          <w:rFonts w:hint="default" w:cs="楷体" w:asciiTheme="minorEastAsia" w:hAnsiTheme="minorEastAsia" w:eastAsiaTheme="minorEastAsia"/>
          <w:b/>
          <w:sz w:val="24"/>
          <w:lang w:val="en-US" w:eastAsia="zh-CN"/>
        </w:rPr>
      </w:pPr>
      <w:r>
        <w:rPr>
          <w:rFonts w:hint="eastAsia" w:cs="楷体" w:asciiTheme="minorEastAsia" w:hAnsiTheme="minorEastAsia" w:eastAsiaTheme="minorEastAsia"/>
          <w:b/>
          <w:sz w:val="24"/>
        </w:rPr>
        <w:t>地    址：</w:t>
      </w:r>
      <w:r>
        <w:rPr>
          <w:rFonts w:hint="eastAsia" w:cs="楷体" w:asciiTheme="minorEastAsia" w:hAnsiTheme="minorEastAsia" w:eastAsiaTheme="minorEastAsia"/>
          <w:b/>
          <w:sz w:val="24"/>
          <w:lang w:val="en-US" w:eastAsia="zh-CN"/>
        </w:rPr>
        <w:t xml:space="preserve"> </w:t>
      </w:r>
    </w:p>
    <w:p>
      <w:pPr>
        <w:tabs>
          <w:tab w:val="left" w:pos="1080"/>
        </w:tabs>
        <w:spacing w:line="240" w:lineRule="auto"/>
        <w:ind w:firstLine="482" w:firstLineChars="200"/>
        <w:rPr>
          <w:rFonts w:hint="default" w:cs="楷体" w:asciiTheme="minorEastAsia" w:hAnsiTheme="minorEastAsia" w:eastAsiaTheme="minorEastAsia"/>
          <w:b/>
          <w:sz w:val="24"/>
          <w:lang w:val="en-US" w:eastAsia="zh-CN"/>
        </w:rPr>
      </w:pPr>
      <w:r>
        <w:rPr>
          <w:rFonts w:hint="eastAsia" w:cs="楷体" w:asciiTheme="minorEastAsia" w:hAnsiTheme="minorEastAsia" w:eastAsiaTheme="minorEastAsia"/>
          <w:b/>
          <w:sz w:val="24"/>
        </w:rPr>
        <w:t>电    话：</w:t>
      </w:r>
    </w:p>
    <w:p>
      <w:pPr>
        <w:tabs>
          <w:tab w:val="left" w:pos="1080"/>
        </w:tabs>
        <w:spacing w:line="240" w:lineRule="auto"/>
        <w:ind w:firstLine="482" w:firstLineChars="200"/>
        <w:rPr>
          <w:rFonts w:hint="default" w:cs="楷体" w:asciiTheme="minorEastAsia" w:hAnsiTheme="minorEastAsia" w:eastAsiaTheme="minorEastAsia"/>
          <w:b/>
          <w:sz w:val="24"/>
          <w:lang w:val="en-US" w:eastAsia="zh-CN"/>
        </w:rPr>
      </w:pPr>
      <w:r>
        <w:rPr>
          <w:rFonts w:hint="eastAsia" w:cs="楷体" w:asciiTheme="minorEastAsia" w:hAnsiTheme="minorEastAsia" w:eastAsiaTheme="minorEastAsia"/>
          <w:b/>
          <w:sz w:val="24"/>
        </w:rPr>
        <w:t>开户银行：</w:t>
      </w:r>
    </w:p>
    <w:p>
      <w:pPr>
        <w:tabs>
          <w:tab w:val="left" w:pos="1080"/>
        </w:tabs>
        <w:spacing w:line="240" w:lineRule="auto"/>
        <w:ind w:firstLine="482" w:firstLineChars="200"/>
        <w:rPr>
          <w:rFonts w:hint="default" w:cs="楷体" w:asciiTheme="minorEastAsia" w:hAnsiTheme="minorEastAsia" w:eastAsiaTheme="minorEastAsia"/>
          <w:b/>
          <w:sz w:val="24"/>
          <w:lang w:val="en-US" w:eastAsia="zh-CN"/>
        </w:rPr>
      </w:pPr>
      <w:r>
        <w:rPr>
          <w:rFonts w:hint="eastAsia" w:cs="楷体" w:asciiTheme="minorEastAsia" w:hAnsiTheme="minorEastAsia" w:eastAsiaTheme="minorEastAsia"/>
          <w:b/>
          <w:sz w:val="24"/>
        </w:rPr>
        <w:t>账    号：</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cs="楷体" w:asciiTheme="minorEastAsia" w:hAnsiTheme="minorEastAsia" w:eastAsiaTheme="minorEastAsia"/>
          <w:sz w:val="24"/>
        </w:rPr>
        <w:t>2</w:t>
      </w:r>
      <w:r>
        <w:rPr>
          <w:rFonts w:hint="eastAsia" w:cs="楷体" w:asciiTheme="minorEastAsia" w:hAnsiTheme="minorEastAsia" w:eastAsiaTheme="minorEastAsia"/>
          <w:sz w:val="24"/>
        </w:rPr>
        <w:t>、乙方的义务：</w:t>
      </w:r>
    </w:p>
    <w:p>
      <w:pPr>
        <w:overflowPunct w:val="0"/>
        <w:autoSpaceDE w:val="0"/>
        <w:autoSpaceDN w:val="0"/>
        <w:spacing w:line="420" w:lineRule="exact"/>
        <w:ind w:left="3" w:leftChars="1" w:firstLine="480" w:firstLineChars="200"/>
        <w:rPr>
          <w:rFonts w:cs="楷体" w:asciiTheme="minorEastAsia" w:hAnsiTheme="minorEastAsia" w:eastAsiaTheme="minorEastAsia"/>
          <w:kern w:val="0"/>
          <w:sz w:val="24"/>
        </w:rPr>
      </w:pPr>
      <w:r>
        <w:rPr>
          <w:rFonts w:hint="eastAsia" w:cs="楷体" w:asciiTheme="minorEastAsia" w:hAnsiTheme="minorEastAsia" w:eastAsiaTheme="minorEastAsia"/>
          <w:sz w:val="24"/>
        </w:rPr>
        <w:t>（</w:t>
      </w:r>
      <w:r>
        <w:rPr>
          <w:rFonts w:cs="楷体" w:asciiTheme="minorEastAsia" w:hAnsiTheme="minorEastAsia" w:eastAsiaTheme="minorEastAsia"/>
          <w:sz w:val="24"/>
        </w:rPr>
        <w:t>1</w:t>
      </w:r>
      <w:r>
        <w:rPr>
          <w:rFonts w:hint="eastAsia" w:cs="楷体" w:asciiTheme="minorEastAsia" w:hAnsiTheme="minorEastAsia" w:eastAsiaTheme="minorEastAsia"/>
          <w:sz w:val="24"/>
        </w:rPr>
        <w:t>）</w:t>
      </w:r>
      <w:r>
        <w:rPr>
          <w:rFonts w:hint="eastAsia" w:cs="楷体" w:asciiTheme="minorEastAsia" w:hAnsiTheme="minorEastAsia" w:eastAsiaTheme="minorEastAsia"/>
          <w:kern w:val="0"/>
          <w:sz w:val="24"/>
        </w:rPr>
        <w:t>根据甲方提供的工程名称、委托信息等，在检测资质许可范围内，对送检的不同材料或委托的检测项目，按相应标准规范，出具相应的检测报告。</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hint="eastAsia" w:cs="楷体" w:asciiTheme="minorEastAsia" w:hAnsiTheme="minorEastAsia" w:eastAsiaTheme="minorEastAsia"/>
          <w:kern w:val="0"/>
          <w:sz w:val="24"/>
        </w:rPr>
        <w:t>（</w:t>
      </w:r>
      <w:r>
        <w:rPr>
          <w:rFonts w:cs="楷体" w:asciiTheme="minorEastAsia" w:hAnsiTheme="minorEastAsia" w:eastAsiaTheme="minorEastAsia"/>
          <w:kern w:val="0"/>
          <w:sz w:val="24"/>
        </w:rPr>
        <w:t>2</w:t>
      </w:r>
      <w:r>
        <w:rPr>
          <w:rFonts w:hint="eastAsia" w:cs="楷体" w:asciiTheme="minorEastAsia" w:hAnsiTheme="minorEastAsia" w:eastAsiaTheme="minorEastAsia"/>
          <w:kern w:val="0"/>
          <w:sz w:val="24"/>
        </w:rPr>
        <w:t>）规范、标准中规定有检测时限的，乙方本着以规范、标准规定的时限为原则，安排检测，</w:t>
      </w:r>
      <w:r>
        <w:rPr>
          <w:rFonts w:hint="eastAsia" w:cs="楷体" w:asciiTheme="minorEastAsia" w:hAnsiTheme="minorEastAsia" w:eastAsiaTheme="minorEastAsia"/>
          <w:sz w:val="24"/>
        </w:rPr>
        <w:t>乙方</w:t>
      </w:r>
      <w:r>
        <w:rPr>
          <w:rFonts w:hint="eastAsia" w:cs="楷体" w:asciiTheme="minorEastAsia" w:hAnsiTheme="minorEastAsia" w:eastAsiaTheme="minorEastAsia"/>
          <w:kern w:val="0"/>
          <w:sz w:val="24"/>
        </w:rPr>
        <w:t>保证在承诺期限内完成检测并出具相应的检测报告。</w:t>
      </w:r>
    </w:p>
    <w:p>
      <w:pPr>
        <w:overflowPunct w:val="0"/>
        <w:autoSpaceDE w:val="0"/>
        <w:autoSpaceDN w:val="0"/>
        <w:spacing w:line="420" w:lineRule="exact"/>
        <w:ind w:firstLine="480" w:firstLineChars="200"/>
        <w:rPr>
          <w:rFonts w:cs="楷体" w:asciiTheme="minorEastAsia" w:hAnsiTheme="minorEastAsia" w:eastAsiaTheme="minorEastAsia"/>
          <w:kern w:val="0"/>
          <w:sz w:val="24"/>
        </w:rPr>
      </w:pPr>
      <w:r>
        <w:rPr>
          <w:rFonts w:hint="eastAsia" w:cs="楷体" w:asciiTheme="minorEastAsia" w:hAnsiTheme="minorEastAsia" w:eastAsiaTheme="minorEastAsia"/>
          <w:kern w:val="0"/>
          <w:sz w:val="24"/>
        </w:rPr>
        <w:t>（</w:t>
      </w:r>
      <w:r>
        <w:rPr>
          <w:rFonts w:cs="楷体" w:asciiTheme="minorEastAsia" w:hAnsiTheme="minorEastAsia" w:eastAsiaTheme="minorEastAsia"/>
          <w:kern w:val="0"/>
          <w:sz w:val="24"/>
        </w:rPr>
        <w:t>3</w:t>
      </w:r>
      <w:r>
        <w:rPr>
          <w:rFonts w:hint="eastAsia" w:cs="楷体" w:asciiTheme="minorEastAsia" w:hAnsiTheme="minorEastAsia" w:eastAsiaTheme="minorEastAsia"/>
          <w:kern w:val="0"/>
          <w:sz w:val="24"/>
        </w:rPr>
        <w:t>）</w:t>
      </w:r>
      <w:r>
        <w:rPr>
          <w:rFonts w:hint="eastAsia" w:cs="楷体" w:asciiTheme="minorEastAsia" w:hAnsiTheme="minorEastAsia" w:eastAsiaTheme="minorEastAsia"/>
          <w:sz w:val="24"/>
        </w:rPr>
        <w:t>乙方</w:t>
      </w:r>
      <w:r>
        <w:rPr>
          <w:rFonts w:hint="eastAsia" w:cs="楷体" w:asciiTheme="minorEastAsia" w:hAnsiTheme="minorEastAsia" w:eastAsiaTheme="minorEastAsia"/>
          <w:kern w:val="0"/>
          <w:sz w:val="24"/>
        </w:rPr>
        <w:t>独立地实施符合国家标准的检测，并依据相应的标准规范对检测结果进行客观、公正、科学、准确的判定。</w:t>
      </w:r>
    </w:p>
    <w:p>
      <w:pPr>
        <w:overflowPunct w:val="0"/>
        <w:autoSpaceDE w:val="0"/>
        <w:autoSpaceDN w:val="0"/>
        <w:adjustRightInd w:val="0"/>
        <w:spacing w:line="420" w:lineRule="exact"/>
        <w:ind w:firstLine="480" w:firstLineChars="200"/>
        <w:jc w:val="left"/>
        <w:rPr>
          <w:rFonts w:cs="楷体" w:asciiTheme="minorEastAsia" w:hAnsiTheme="minorEastAsia" w:eastAsiaTheme="minorEastAsia"/>
          <w:sz w:val="24"/>
        </w:rPr>
      </w:pPr>
      <w:r>
        <w:rPr>
          <w:rFonts w:hint="eastAsia" w:cs="楷体" w:asciiTheme="minorEastAsia" w:hAnsiTheme="minorEastAsia" w:eastAsiaTheme="minorEastAsia"/>
          <w:sz w:val="24"/>
        </w:rPr>
        <w:t>（</w:t>
      </w:r>
      <w:r>
        <w:rPr>
          <w:rFonts w:cs="楷体" w:asciiTheme="minorEastAsia" w:hAnsiTheme="minorEastAsia" w:eastAsiaTheme="minorEastAsia"/>
          <w:sz w:val="24"/>
        </w:rPr>
        <w:t>4</w:t>
      </w:r>
      <w:r>
        <w:rPr>
          <w:rFonts w:hint="eastAsia" w:cs="楷体" w:asciiTheme="minorEastAsia" w:hAnsiTheme="minorEastAsia" w:eastAsiaTheme="minorEastAsia"/>
          <w:sz w:val="24"/>
        </w:rPr>
        <w:t>）乙方出具的检测报告必须符合国家规范要求，各类印章齐全，检测人、审核人、授权签字人均应签字，否则报告无效。</w:t>
      </w:r>
    </w:p>
    <w:p>
      <w:pPr>
        <w:overflowPunct w:val="0"/>
        <w:autoSpaceDE w:val="0"/>
        <w:autoSpaceDN w:val="0"/>
        <w:adjustRightInd w:val="0"/>
        <w:spacing w:line="420" w:lineRule="exact"/>
        <w:ind w:firstLine="480" w:firstLineChars="200"/>
        <w:jc w:val="left"/>
        <w:rPr>
          <w:rFonts w:cs="楷体" w:asciiTheme="minorEastAsia" w:hAnsiTheme="minorEastAsia" w:eastAsiaTheme="minorEastAsia"/>
          <w:kern w:val="0"/>
          <w:sz w:val="24"/>
        </w:rPr>
      </w:pPr>
      <w:r>
        <w:rPr>
          <w:rFonts w:hint="eastAsia" w:cs="楷体" w:asciiTheme="minorEastAsia" w:hAnsiTheme="minorEastAsia" w:eastAsiaTheme="minorEastAsia"/>
          <w:kern w:val="0"/>
          <w:sz w:val="24"/>
        </w:rPr>
        <w:t>（</w:t>
      </w:r>
      <w:r>
        <w:rPr>
          <w:rFonts w:cs="楷体" w:asciiTheme="minorEastAsia" w:hAnsiTheme="minorEastAsia" w:eastAsiaTheme="minorEastAsia"/>
          <w:kern w:val="0"/>
          <w:sz w:val="24"/>
        </w:rPr>
        <w:t>5</w:t>
      </w:r>
      <w:r>
        <w:rPr>
          <w:rFonts w:hint="eastAsia" w:cs="楷体" w:asciiTheme="minorEastAsia" w:hAnsiTheme="minorEastAsia" w:eastAsiaTheme="minorEastAsia"/>
          <w:kern w:val="0"/>
          <w:sz w:val="24"/>
        </w:rPr>
        <w:t>）乙方仅对来样作出的数据负责。</w:t>
      </w:r>
    </w:p>
    <w:p>
      <w:pPr>
        <w:overflowPunct w:val="0"/>
        <w:autoSpaceDE w:val="0"/>
        <w:autoSpaceDN w:val="0"/>
        <w:adjustRightInd w:val="0"/>
        <w:spacing w:line="420" w:lineRule="exact"/>
        <w:ind w:firstLine="480" w:firstLineChars="200"/>
        <w:jc w:val="left"/>
        <w:rPr>
          <w:rFonts w:cs="楷体" w:asciiTheme="minorEastAsia" w:hAnsiTheme="minorEastAsia" w:eastAsiaTheme="minorEastAsia"/>
          <w:kern w:val="0"/>
          <w:sz w:val="24"/>
        </w:rPr>
      </w:pPr>
      <w:r>
        <w:rPr>
          <w:rFonts w:hint="eastAsia" w:cs="楷体" w:asciiTheme="minorEastAsia" w:hAnsiTheme="minorEastAsia" w:eastAsiaTheme="minorEastAsia"/>
          <w:kern w:val="0"/>
          <w:sz w:val="24"/>
        </w:rPr>
        <w:t>（</w:t>
      </w:r>
      <w:r>
        <w:rPr>
          <w:rFonts w:cs="楷体" w:asciiTheme="minorEastAsia" w:hAnsiTheme="minorEastAsia" w:eastAsiaTheme="minorEastAsia"/>
          <w:kern w:val="0"/>
          <w:sz w:val="24"/>
        </w:rPr>
        <w:t>6</w:t>
      </w:r>
      <w:r>
        <w:rPr>
          <w:rFonts w:hint="eastAsia" w:cs="楷体" w:asciiTheme="minorEastAsia" w:hAnsiTheme="minorEastAsia" w:eastAsiaTheme="minorEastAsia"/>
          <w:kern w:val="0"/>
          <w:sz w:val="24"/>
        </w:rPr>
        <w:t>）乙方基本信息：</w:t>
      </w:r>
    </w:p>
    <w:p>
      <w:pPr>
        <w:tabs>
          <w:tab w:val="left" w:pos="1080"/>
        </w:tabs>
        <w:spacing w:line="240" w:lineRule="auto"/>
        <w:ind w:firstLine="482" w:firstLineChars="200"/>
        <w:rPr>
          <w:rFonts w:cs="楷体" w:asciiTheme="minorEastAsia" w:hAnsiTheme="minorEastAsia" w:eastAsiaTheme="minorEastAsia"/>
          <w:b/>
          <w:sz w:val="24"/>
        </w:rPr>
      </w:pPr>
      <w:r>
        <w:rPr>
          <w:rFonts w:hint="eastAsia" w:cs="楷体" w:asciiTheme="minorEastAsia" w:hAnsiTheme="minorEastAsia" w:eastAsiaTheme="minorEastAsia"/>
          <w:b/>
          <w:sz w:val="24"/>
        </w:rPr>
        <w:t>纳税人识别号：</w:t>
      </w:r>
    </w:p>
    <w:p>
      <w:pPr>
        <w:tabs>
          <w:tab w:val="left" w:pos="1080"/>
        </w:tabs>
        <w:spacing w:line="240" w:lineRule="auto"/>
        <w:ind w:firstLine="482" w:firstLineChars="200"/>
        <w:rPr>
          <w:rFonts w:cs="楷体" w:asciiTheme="minorEastAsia" w:hAnsiTheme="minorEastAsia" w:eastAsiaTheme="minorEastAsia"/>
          <w:b/>
          <w:sz w:val="24"/>
        </w:rPr>
      </w:pPr>
      <w:r>
        <w:rPr>
          <w:rFonts w:hint="eastAsia" w:cs="楷体" w:asciiTheme="minorEastAsia" w:hAnsiTheme="minorEastAsia" w:eastAsiaTheme="minorEastAsia"/>
          <w:b/>
          <w:sz w:val="24"/>
        </w:rPr>
        <w:t>开户银行：</w:t>
      </w:r>
    </w:p>
    <w:p>
      <w:pPr>
        <w:tabs>
          <w:tab w:val="left" w:pos="1080"/>
        </w:tabs>
        <w:spacing w:line="240" w:lineRule="auto"/>
        <w:ind w:firstLine="482" w:firstLineChars="200"/>
        <w:rPr>
          <w:rFonts w:cs="楷体" w:asciiTheme="minorEastAsia" w:hAnsiTheme="minorEastAsia" w:eastAsiaTheme="minorEastAsia"/>
          <w:b/>
          <w:sz w:val="24"/>
        </w:rPr>
      </w:pPr>
      <w:r>
        <w:rPr>
          <w:rFonts w:hint="eastAsia" w:cs="楷体" w:asciiTheme="minorEastAsia" w:hAnsiTheme="minorEastAsia" w:eastAsiaTheme="minorEastAsia"/>
          <w:b/>
          <w:sz w:val="24"/>
        </w:rPr>
        <w:t>银行账号：</w:t>
      </w:r>
    </w:p>
    <w:p>
      <w:pPr>
        <w:tabs>
          <w:tab w:val="left" w:pos="1080"/>
        </w:tabs>
        <w:spacing w:line="24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地址：</w:t>
      </w:r>
    </w:p>
    <w:p>
      <w:pPr>
        <w:tabs>
          <w:tab w:val="left" w:pos="1080"/>
        </w:tabs>
        <w:spacing w:line="24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电话：</w:t>
      </w:r>
    </w:p>
    <w:p>
      <w:pPr>
        <w:tabs>
          <w:tab w:val="left" w:pos="540"/>
        </w:tabs>
        <w:spacing w:line="420" w:lineRule="exact"/>
        <w:rPr>
          <w:rFonts w:cs="楷体" w:asciiTheme="minorEastAsia" w:hAnsiTheme="minorEastAsia" w:eastAsiaTheme="minorEastAsia"/>
          <w:b/>
          <w:bCs/>
          <w:sz w:val="24"/>
        </w:rPr>
      </w:pPr>
      <w:r>
        <w:rPr>
          <w:rFonts w:hint="eastAsia" w:cs="楷体" w:asciiTheme="minorEastAsia" w:hAnsiTheme="minorEastAsia" w:eastAsiaTheme="minorEastAsia"/>
          <w:b/>
          <w:bCs/>
          <w:sz w:val="24"/>
        </w:rPr>
        <w:t>第六条违约责任</w:t>
      </w:r>
    </w:p>
    <w:p>
      <w:pPr>
        <w:spacing w:line="420" w:lineRule="exact"/>
        <w:ind w:firstLine="480" w:firstLineChars="200"/>
        <w:rPr>
          <w:rFonts w:cs="楷体" w:asciiTheme="minorEastAsia" w:hAnsiTheme="minorEastAsia" w:eastAsiaTheme="minorEastAsia"/>
          <w:bCs/>
          <w:sz w:val="24"/>
        </w:rPr>
      </w:pPr>
      <w:r>
        <w:rPr>
          <w:rFonts w:hint="eastAsia" w:cs="楷体" w:asciiTheme="minorEastAsia" w:hAnsiTheme="minorEastAsia" w:eastAsiaTheme="minorEastAsia"/>
          <w:bCs/>
          <w:sz w:val="24"/>
        </w:rPr>
        <w:t>甲、乙双方任何一方违反本合同的约定，按以下方式承担违约金：</w:t>
      </w:r>
    </w:p>
    <w:p>
      <w:pPr>
        <w:pStyle w:val="14"/>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1</w:t>
      </w:r>
      <w:r>
        <w:rPr>
          <w:rFonts w:hint="eastAsia" w:cs="楷体" w:asciiTheme="minorEastAsia" w:hAnsiTheme="minorEastAsia" w:eastAsiaTheme="minorEastAsia"/>
          <w:sz w:val="24"/>
        </w:rPr>
        <w:t>、甲方逾期未支付检测费用的，应按日向乙方支付未付检测费用</w:t>
      </w:r>
      <w:r>
        <w:rPr>
          <w:rFonts w:cs="楷体" w:asciiTheme="minorEastAsia" w:hAnsiTheme="minorEastAsia" w:eastAsiaTheme="minorEastAsia"/>
          <w:sz w:val="24"/>
          <w:u w:val="single"/>
        </w:rPr>
        <w:t xml:space="preserve">   % </w:t>
      </w:r>
      <w:r>
        <w:rPr>
          <w:rFonts w:hint="eastAsia" w:cs="楷体" w:asciiTheme="minorEastAsia" w:hAnsiTheme="minorEastAsia" w:eastAsiaTheme="minorEastAsia"/>
          <w:sz w:val="24"/>
        </w:rPr>
        <w:t>的违约金。</w:t>
      </w:r>
    </w:p>
    <w:p>
      <w:pPr>
        <w:pStyle w:val="14"/>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2</w:t>
      </w:r>
      <w:r>
        <w:rPr>
          <w:rFonts w:hint="eastAsia" w:cs="楷体" w:asciiTheme="minorEastAsia" w:hAnsiTheme="minorEastAsia" w:eastAsiaTheme="minorEastAsia"/>
          <w:sz w:val="24"/>
        </w:rPr>
        <w:t>、乙方提交的检测报告经相关主管部门认定为不具有客观真实性的，应退还甲方已付的检测费用，并按照已付检测费用的</w:t>
      </w:r>
      <w:r>
        <w:rPr>
          <w:rFonts w:cs="楷体" w:asciiTheme="minorEastAsia" w:hAnsiTheme="minorEastAsia" w:eastAsiaTheme="minorEastAsia"/>
          <w:sz w:val="24"/>
          <w:u w:val="single"/>
        </w:rPr>
        <w:t xml:space="preserve">  %  </w:t>
      </w:r>
      <w:r>
        <w:rPr>
          <w:rFonts w:hint="eastAsia" w:cs="楷体" w:asciiTheme="minorEastAsia" w:hAnsiTheme="minorEastAsia" w:eastAsiaTheme="minorEastAsia"/>
          <w:sz w:val="24"/>
        </w:rPr>
        <w:t>向甲方支付违约金。</w:t>
      </w:r>
    </w:p>
    <w:p>
      <w:pPr>
        <w:spacing w:line="420" w:lineRule="exact"/>
        <w:rPr>
          <w:rFonts w:cs="楷体" w:asciiTheme="minorEastAsia" w:hAnsiTheme="minorEastAsia" w:eastAsiaTheme="minorEastAsia"/>
          <w:b/>
          <w:sz w:val="24"/>
        </w:rPr>
      </w:pPr>
      <w:r>
        <w:rPr>
          <w:rFonts w:hint="eastAsia" w:cs="楷体" w:asciiTheme="minorEastAsia" w:hAnsiTheme="minorEastAsia" w:eastAsiaTheme="minorEastAsia"/>
          <w:b/>
          <w:bCs/>
          <w:sz w:val="24"/>
        </w:rPr>
        <w:t>第七条</w:t>
      </w:r>
      <w:r>
        <w:rPr>
          <w:rFonts w:hint="eastAsia" w:cs="楷体" w:asciiTheme="minorEastAsia" w:hAnsiTheme="minorEastAsia" w:eastAsiaTheme="minorEastAsia"/>
          <w:b/>
          <w:sz w:val="24"/>
        </w:rPr>
        <w:t>其它</w:t>
      </w:r>
    </w:p>
    <w:p>
      <w:pPr>
        <w:spacing w:line="420" w:lineRule="exact"/>
        <w:ind w:firstLine="360" w:firstLineChars="150"/>
        <w:rPr>
          <w:rFonts w:cs="楷体" w:asciiTheme="minorEastAsia" w:hAnsiTheme="minorEastAsia" w:eastAsiaTheme="minorEastAsia"/>
          <w:sz w:val="24"/>
          <w:lang w:val="en-GB"/>
        </w:rPr>
      </w:pPr>
      <w:r>
        <w:rPr>
          <w:rFonts w:cs="楷体" w:asciiTheme="minorEastAsia" w:hAnsiTheme="minorEastAsia" w:eastAsiaTheme="minorEastAsia"/>
          <w:sz w:val="24"/>
        </w:rPr>
        <w:t xml:space="preserve"> 1</w:t>
      </w:r>
      <w:r>
        <w:rPr>
          <w:rFonts w:hint="eastAsia" w:cs="楷体" w:asciiTheme="minorEastAsia" w:hAnsiTheme="minorEastAsia" w:eastAsiaTheme="minorEastAsia"/>
          <w:sz w:val="24"/>
        </w:rPr>
        <w:t>、本合同在履行过程中发生纠纷时由甲、乙双方协商解决；</w:t>
      </w:r>
      <w:r>
        <w:rPr>
          <w:rFonts w:hint="eastAsia" w:cs="楷体" w:asciiTheme="minorEastAsia" w:hAnsiTheme="minorEastAsia" w:eastAsiaTheme="minorEastAsia"/>
          <w:sz w:val="24"/>
          <w:lang w:val="en-GB"/>
        </w:rPr>
        <w:t>协商解决不成，可向有管辖权的人民法院起诉。</w:t>
      </w:r>
    </w:p>
    <w:p>
      <w:pPr>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2</w:t>
      </w:r>
      <w:r>
        <w:rPr>
          <w:rFonts w:hint="eastAsia" w:cs="楷体" w:asciiTheme="minorEastAsia" w:hAnsiTheme="minorEastAsia" w:eastAsiaTheme="minorEastAsia"/>
          <w:sz w:val="24"/>
        </w:rPr>
        <w:t>、本合同未尽事宜，双方可签订补充协议作为附件，补充协议与本合同具有同等效力。本合同书一式</w:t>
      </w:r>
      <w:r>
        <w:rPr>
          <w:rFonts w:hint="eastAsia" w:cs="楷体" w:asciiTheme="minorEastAsia" w:hAnsiTheme="minorEastAsia" w:eastAsiaTheme="minorEastAsia"/>
          <w:sz w:val="24"/>
          <w:u w:val="single"/>
        </w:rPr>
        <w:t xml:space="preserve"> </w:t>
      </w:r>
      <w:r>
        <w:rPr>
          <w:rFonts w:hint="eastAsia" w:cs="楷体" w:asciiTheme="minorEastAsia" w:hAnsiTheme="minorEastAsia" w:eastAsiaTheme="minorEastAsia"/>
          <w:sz w:val="24"/>
          <w:u w:val="single"/>
          <w:lang w:val="en-US" w:eastAsia="zh-CN"/>
        </w:rPr>
        <w:t xml:space="preserve">    </w:t>
      </w:r>
      <w:r>
        <w:rPr>
          <w:rFonts w:hint="eastAsia" w:cs="楷体" w:asciiTheme="minorEastAsia" w:hAnsiTheme="minorEastAsia" w:eastAsiaTheme="minorEastAsia"/>
          <w:sz w:val="24"/>
        </w:rPr>
        <w:t>份，乙方执</w:t>
      </w:r>
      <w:r>
        <w:rPr>
          <w:rFonts w:hint="eastAsia" w:cs="楷体" w:asciiTheme="minorEastAsia" w:hAnsiTheme="minorEastAsia" w:eastAsiaTheme="minorEastAsia"/>
          <w:sz w:val="24"/>
          <w:u w:val="single"/>
        </w:rPr>
        <w:t xml:space="preserve"> </w:t>
      </w:r>
      <w:r>
        <w:rPr>
          <w:rFonts w:hint="eastAsia" w:cs="楷体" w:asciiTheme="minorEastAsia" w:hAnsiTheme="minorEastAsia" w:eastAsiaTheme="minorEastAsia"/>
          <w:sz w:val="24"/>
          <w:u w:val="single"/>
          <w:lang w:val="en-US" w:eastAsia="zh-CN"/>
        </w:rPr>
        <w:t xml:space="preserve">   </w:t>
      </w:r>
      <w:r>
        <w:rPr>
          <w:rFonts w:hint="eastAsia" w:cs="楷体" w:asciiTheme="minorEastAsia" w:hAnsiTheme="minorEastAsia" w:eastAsiaTheme="minorEastAsia"/>
          <w:sz w:val="24"/>
          <w:u w:val="single"/>
        </w:rPr>
        <w:t xml:space="preserve">  </w:t>
      </w:r>
      <w:r>
        <w:rPr>
          <w:rFonts w:hint="eastAsia" w:cs="楷体" w:asciiTheme="minorEastAsia" w:hAnsiTheme="minorEastAsia" w:eastAsiaTheme="minorEastAsia"/>
          <w:sz w:val="24"/>
        </w:rPr>
        <w:t>份，其余归甲方。</w:t>
      </w:r>
    </w:p>
    <w:p>
      <w:pPr>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3</w:t>
      </w:r>
      <w:r>
        <w:rPr>
          <w:rFonts w:hint="eastAsia" w:cs="楷体" w:asciiTheme="minorEastAsia" w:hAnsiTheme="minorEastAsia" w:eastAsiaTheme="minorEastAsia"/>
          <w:sz w:val="24"/>
        </w:rPr>
        <w:t>、本合同经双方共同签字盖章后生效，双方履行完合同规定的义务后，本合同即行终止。</w:t>
      </w:r>
    </w:p>
    <w:p>
      <w:pPr>
        <w:spacing w:line="420" w:lineRule="exact"/>
        <w:ind w:firstLine="480" w:firstLineChars="200"/>
        <w:rPr>
          <w:rFonts w:cs="楷体" w:asciiTheme="minorEastAsia" w:hAnsiTheme="minorEastAsia" w:eastAsiaTheme="minorEastAsia"/>
          <w:sz w:val="24"/>
        </w:rPr>
      </w:pPr>
      <w:r>
        <w:rPr>
          <w:rFonts w:cs="楷体" w:asciiTheme="minorEastAsia" w:hAnsiTheme="minorEastAsia" w:eastAsiaTheme="minorEastAsia"/>
          <w:sz w:val="24"/>
        </w:rPr>
        <w:t>4</w:t>
      </w:r>
      <w:r>
        <w:rPr>
          <w:rFonts w:hint="eastAsia" w:cs="楷体" w:asciiTheme="minorEastAsia" w:hAnsiTheme="minorEastAsia" w:eastAsiaTheme="minorEastAsia"/>
          <w:sz w:val="24"/>
        </w:rPr>
        <w:t>、补充条款：</w:t>
      </w:r>
      <w:r>
        <w:rPr>
          <w:rFonts w:hint="eastAsia" w:cs="楷体" w:asciiTheme="minorEastAsia" w:hAnsiTheme="minorEastAsia" w:eastAsiaTheme="minorEastAsia"/>
          <w:sz w:val="24"/>
          <w:u w:val="single"/>
        </w:rPr>
        <w:t>/</w:t>
      </w:r>
    </w:p>
    <w:p>
      <w:pPr>
        <w:spacing w:line="480" w:lineRule="auto"/>
        <w:rPr>
          <w:rFonts w:cs="楷体" w:asciiTheme="minorEastAsia" w:hAnsiTheme="minorEastAsia" w:eastAsiaTheme="minorEastAsia"/>
          <w:b/>
          <w:sz w:val="24"/>
        </w:rPr>
      </w:pPr>
    </w:p>
    <w:p>
      <w:pPr>
        <w:spacing w:line="480" w:lineRule="auto"/>
        <w:rPr>
          <w:rFonts w:cs="楷体" w:asciiTheme="minorEastAsia" w:hAnsiTheme="minorEastAsia" w:eastAsiaTheme="minorEastAsia"/>
          <w:b/>
          <w:sz w:val="24"/>
        </w:rPr>
      </w:pPr>
      <w:r>
        <w:rPr>
          <w:rFonts w:hint="eastAsia" w:cs="楷体" w:asciiTheme="minorEastAsia" w:hAnsiTheme="minorEastAsia" w:eastAsiaTheme="minorEastAsia"/>
          <w:b/>
          <w:sz w:val="24"/>
        </w:rPr>
        <w:t>甲方（盖章）</w:t>
      </w:r>
      <w:r>
        <w:rPr>
          <w:rFonts w:cs="楷体" w:asciiTheme="minorEastAsia" w:hAnsiTheme="minorEastAsia" w:eastAsiaTheme="minorEastAsia"/>
          <w:b/>
          <w:sz w:val="24"/>
        </w:rPr>
        <w:t xml:space="preserve">:                       </w:t>
      </w:r>
      <w:r>
        <w:rPr>
          <w:rFonts w:hint="eastAsia" w:cs="楷体" w:asciiTheme="minorEastAsia" w:hAnsiTheme="minorEastAsia" w:eastAsiaTheme="minorEastAsia"/>
          <w:b/>
          <w:sz w:val="24"/>
        </w:rPr>
        <w:t>乙方（盖章</w:t>
      </w:r>
      <w:r>
        <w:rPr>
          <w:rFonts w:cs="楷体" w:asciiTheme="minorEastAsia" w:hAnsiTheme="minorEastAsia" w:eastAsiaTheme="minorEastAsia"/>
          <w:b/>
          <w:sz w:val="24"/>
        </w:rPr>
        <w:t>):</w:t>
      </w:r>
    </w:p>
    <w:p>
      <w:pPr>
        <w:spacing w:line="480" w:lineRule="auto"/>
        <w:rPr>
          <w:rFonts w:cs="楷体" w:asciiTheme="minorEastAsia" w:hAnsiTheme="minorEastAsia" w:eastAsiaTheme="minorEastAsia"/>
          <w:b/>
          <w:sz w:val="24"/>
        </w:rPr>
      </w:pPr>
      <w:r>
        <w:rPr>
          <w:rFonts w:hint="eastAsia" w:cs="楷体" w:asciiTheme="minorEastAsia" w:hAnsiTheme="minorEastAsia" w:eastAsiaTheme="minorEastAsia"/>
          <w:b/>
          <w:sz w:val="24"/>
        </w:rPr>
        <w:t>法定代表人                          法定代表人</w:t>
      </w:r>
    </w:p>
    <w:p>
      <w:pPr>
        <w:spacing w:line="480" w:lineRule="auto"/>
        <w:rPr>
          <w:rFonts w:cs="楷体" w:asciiTheme="minorEastAsia" w:hAnsiTheme="minorEastAsia" w:eastAsiaTheme="minorEastAsia"/>
          <w:b/>
          <w:sz w:val="24"/>
        </w:rPr>
      </w:pPr>
      <w:r>
        <w:rPr>
          <w:rFonts w:hint="eastAsia" w:cs="楷体" w:asciiTheme="minorEastAsia" w:hAnsiTheme="minorEastAsia" w:eastAsiaTheme="minorEastAsia"/>
          <w:b/>
          <w:sz w:val="24"/>
        </w:rPr>
        <w:t>或委托代理人（签字）：               或委托代理人（签字）：</w:t>
      </w:r>
    </w:p>
    <w:p>
      <w:pPr>
        <w:spacing w:line="480" w:lineRule="auto"/>
        <w:rPr>
          <w:rFonts w:cs="楷体" w:asciiTheme="minorEastAsia" w:hAnsiTheme="minorEastAsia" w:eastAsiaTheme="minorEastAsia"/>
          <w:b/>
          <w:sz w:val="24"/>
        </w:rPr>
      </w:pPr>
      <w:r>
        <w:rPr>
          <w:rFonts w:hint="eastAsia" w:cs="楷体" w:asciiTheme="minorEastAsia" w:hAnsiTheme="minorEastAsia" w:eastAsiaTheme="minorEastAsia"/>
          <w:b/>
          <w:sz w:val="24"/>
        </w:rPr>
        <w:t>联系电话：                          联系电话：</w:t>
      </w:r>
    </w:p>
    <w:p>
      <w:pPr>
        <w:pStyle w:val="2"/>
        <w:jc w:val="left"/>
        <w:rPr>
          <w:rFonts w:hint="default"/>
          <w:lang w:val="en-US" w:eastAsia="zh-CN"/>
        </w:rPr>
      </w:pPr>
    </w:p>
    <w:p>
      <w:pPr>
        <w:pStyle w:val="33"/>
        <w:shd w:val="clear" w:color="auto" w:fill="FFFFFF"/>
        <w:spacing w:before="0" w:beforeAutospacing="0" w:after="0" w:afterAutospacing="0" w:line="540" w:lineRule="exact"/>
        <w:rPr>
          <w:rFonts w:hint="eastAsia" w:ascii="Calibri" w:hAnsi="Calibri" w:eastAsia="仿宋" w:cs="Times New Roman"/>
          <w:kern w:val="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spacing w:line="600" w:lineRule="exact"/>
        <w:jc w:val="left"/>
        <w:rPr>
          <w:rFonts w:hint="eastAsia" w:ascii="Times New Roman" w:hAnsi="Times New Roman" w:eastAsia="仿宋"/>
          <w:spacing w:val="-4"/>
          <w:sz w:val="24"/>
          <w:szCs w:val="32"/>
        </w:rPr>
      </w:pPr>
    </w:p>
    <w:p>
      <w:pPr>
        <w:rPr>
          <w:rFonts w:hint="eastAsia" w:ascii="Times New Roman" w:hAnsi="Times New Roman" w:eastAsia="仿宋"/>
          <w:spacing w:val="-4"/>
          <w:sz w:val="24"/>
          <w:szCs w:val="32"/>
        </w:rPr>
      </w:pPr>
      <w:r>
        <w:rPr>
          <w:rFonts w:hint="eastAsia" w:ascii="Times New Roman" w:hAnsi="Times New Roman" w:eastAsia="仿宋"/>
          <w:spacing w:val="-4"/>
          <w:sz w:val="24"/>
          <w:szCs w:val="32"/>
        </w:rPr>
        <w:br w:type="page"/>
      </w:r>
    </w:p>
    <w:p>
      <w:pPr>
        <w:pStyle w:val="33"/>
        <w:widowControl w:val="0"/>
        <w:shd w:val="clear" w:color="auto" w:fill="FFFFFF"/>
        <w:spacing w:before="0" w:beforeAutospacing="0" w:after="0" w:afterAutospacing="0" w:line="576" w:lineRule="exact"/>
        <w:jc w:val="center"/>
        <w:rPr>
          <w:rStyle w:val="45"/>
          <w:rFonts w:hint="eastAsia"/>
          <w:lang w:val="en-US" w:eastAsia="zh-CN" w:bidi="ar-SA"/>
        </w:rPr>
      </w:pPr>
      <w:r>
        <w:rPr>
          <w:rStyle w:val="45"/>
          <w:rFonts w:hint="eastAsia"/>
          <w:lang w:val="en-US" w:eastAsia="zh-CN" w:bidi="ar-SA"/>
        </w:rPr>
        <w:t>第五章 检测要求</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一、检测内容</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12" w:firstLineChars="200"/>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委托检测项目为该工程所涉及的：建筑节能与智能检测、钢结构工程检测类、民用建筑室内环境污染控制检测类、主体结构工程检测类、见证取样检测、防雷检测。</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二、检测标准</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12" w:firstLineChars="200"/>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1、乙方依据国家、地方、行业现行有效的法律、法规以及工程建设强制性标准开展检测工作。</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12" w:firstLineChars="200"/>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2、独立地严格按照国家规范标准进行检测，确保检测数据客观、公正、准确；按向社会公布的检查周期完成甲方委托的检测工作；</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三、检测时间及报告出具时间</w:t>
      </w:r>
    </w:p>
    <w:p>
      <w:pPr>
        <w:pStyle w:val="3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12" w:firstLineChars="200"/>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1、乙方应在收到甲方的书面委托或书面通知后48小时内对送样材料或现场检测项目派人进行检测，并在规定时间内出具检测报告。</w:t>
      </w:r>
    </w:p>
    <w:p>
      <w:pPr>
        <w:keepNext w:val="0"/>
        <w:keepLines w:val="0"/>
        <w:pageBreakBefore w:val="0"/>
        <w:widowControl/>
        <w:kinsoku/>
        <w:wordWrap/>
        <w:overflowPunct/>
        <w:topLinePunct w:val="0"/>
        <w:autoSpaceDE/>
        <w:autoSpaceDN/>
        <w:bidi w:val="0"/>
        <w:adjustRightInd/>
        <w:snapToGrid/>
        <w:spacing w:line="500" w:lineRule="exact"/>
        <w:ind w:firstLine="512" w:firstLineChars="200"/>
        <w:textAlignment w:val="auto"/>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pPr>
      <w:r>
        <w:rPr>
          <w:rFonts w:hint="eastAsia" w:asciiTheme="majorEastAsia" w:hAnsiTheme="majorEastAsia" w:eastAsiaTheme="majorEastAsia" w:cstheme="majorEastAsia"/>
          <w:color w:val="000000"/>
          <w:spacing w:val="8"/>
          <w:kern w:val="0"/>
          <w:sz w:val="24"/>
          <w:szCs w:val="20"/>
          <w:shd w:val="clear" w:color="auto" w:fill="FFFFFF"/>
          <w:lang w:val="en-US" w:eastAsia="zh-CN" w:bidi="ar-SA"/>
        </w:rPr>
        <w:t>2、乙方应在实施检测后3个工作日内出具材料复检报告，5个工作日内出具一般性试验报告，15个工作日内出具配合比报告。</w:t>
      </w: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rPr>
          <w:rStyle w:val="45"/>
          <w:rFonts w:hint="eastAsia"/>
        </w:rPr>
      </w:pPr>
    </w:p>
    <w:p>
      <w:pPr>
        <w:widowControl/>
        <w:jc w:val="center"/>
        <w:rPr>
          <w:rStyle w:val="45"/>
        </w:rPr>
      </w:pPr>
      <w:r>
        <w:rPr>
          <w:rStyle w:val="45"/>
          <w:rFonts w:hint="eastAsia"/>
        </w:rPr>
        <w:t xml:space="preserve">第 </w:t>
      </w:r>
      <w:r>
        <w:rPr>
          <w:rStyle w:val="45"/>
          <w:rFonts w:hint="eastAsia"/>
          <w:lang w:eastAsia="zh-CN"/>
        </w:rPr>
        <w:t>六</w:t>
      </w:r>
      <w:r>
        <w:rPr>
          <w:rStyle w:val="45"/>
          <w:rFonts w:hint="eastAsia"/>
        </w:rPr>
        <w:t xml:space="preserve"> 章 比选申请文件格式</w:t>
      </w:r>
      <w:bookmarkEnd w:id="14"/>
    </w:p>
    <w:p>
      <w:pPr>
        <w:spacing w:beforeLines="50" w:line="440" w:lineRule="exact"/>
        <w:ind w:firstLine="420" w:firstLineChars="200"/>
        <w:rPr>
          <w:rFonts w:ascii="宋体" w:hAnsi="宋体" w:cs="仿宋"/>
          <w:bCs/>
          <w:sz w:val="21"/>
          <w:szCs w:val="21"/>
        </w:rPr>
      </w:pPr>
      <w:r>
        <w:rPr>
          <w:rFonts w:hint="eastAsia" w:ascii="宋体" w:hAnsi="宋体" w:cs="仿宋"/>
          <w:bCs/>
          <w:sz w:val="21"/>
          <w:szCs w:val="21"/>
        </w:rPr>
        <w:t>注：（1）“</w:t>
      </w:r>
      <w:r>
        <w:rPr>
          <w:rFonts w:hint="eastAsia" w:ascii="宋体" w:hAnsi="宋体" w:cs="仿宋"/>
          <w:bCs/>
          <w:sz w:val="21"/>
          <w:szCs w:val="21"/>
          <w:u w:val="single"/>
        </w:rPr>
        <w:t xml:space="preserve">          </w:t>
      </w:r>
      <w:r>
        <w:rPr>
          <w:rFonts w:hint="eastAsia" w:ascii="宋体" w:hAnsi="宋体" w:cs="仿宋"/>
          <w:bCs/>
          <w:sz w:val="21"/>
          <w:szCs w:val="21"/>
        </w:rPr>
        <w:t>（盖单位章）”的，下划线上填写单位全称（法定名称），在单位全称上加盖单位章，单位全称应与单位章一致。“盖章”按第二章“比选申请人须知”第39项“签字、盖章要求”办理。下划线后括号内的填写说明，如盖单位章、签字、项目名称、比选申请人名称、姓名等，比选申请人在编制比选申请文件时，可以删除。</w:t>
      </w:r>
    </w:p>
    <w:p>
      <w:pPr>
        <w:spacing w:line="440" w:lineRule="exact"/>
        <w:ind w:firstLine="315" w:firstLineChars="150"/>
        <w:rPr>
          <w:rFonts w:ascii="宋体" w:hAnsi="宋体" w:cs="仿宋"/>
          <w:bCs/>
          <w:sz w:val="21"/>
          <w:szCs w:val="21"/>
        </w:rPr>
      </w:pPr>
      <w:r>
        <w:rPr>
          <w:rFonts w:hint="eastAsia" w:ascii="宋体" w:hAnsi="宋体" w:cs="仿宋"/>
          <w:bCs/>
          <w:sz w:val="21"/>
          <w:szCs w:val="21"/>
        </w:rPr>
        <w:t>（2）比选申请人参加比选申请，可以由法定代表人亲自进行，也可由其授权委托的委托代理人进行。</w:t>
      </w:r>
    </w:p>
    <w:p>
      <w:pPr>
        <w:spacing w:line="440" w:lineRule="exact"/>
        <w:ind w:firstLine="420" w:firstLineChars="200"/>
        <w:rPr>
          <w:rFonts w:ascii="宋体" w:hAnsi="宋体" w:cs="仿宋"/>
          <w:bCs/>
          <w:sz w:val="21"/>
          <w:szCs w:val="21"/>
        </w:rPr>
      </w:pPr>
      <w:r>
        <w:rPr>
          <w:rFonts w:hint="eastAsia" w:ascii="宋体" w:hAnsi="宋体" w:cs="仿宋"/>
          <w:bCs/>
          <w:sz w:val="21"/>
          <w:szCs w:val="21"/>
        </w:rPr>
        <w:t>法定代表人亲自参加比选申请而不委托代理人比选申请的，应按“法定代表人身份证明”的格式和要求由比选申请人单位出具证明，比选申请人在编制比选申请文件时，应删除比选申请文件格式“法定代表人或其委托代理人：</w:t>
      </w:r>
      <w:r>
        <w:rPr>
          <w:rFonts w:hint="eastAsia" w:ascii="宋体" w:hAnsi="宋体" w:cs="仿宋"/>
          <w:bCs/>
          <w:sz w:val="21"/>
          <w:szCs w:val="21"/>
          <w:u w:val="single"/>
        </w:rPr>
        <w:t xml:space="preserve">          </w:t>
      </w:r>
      <w:r>
        <w:rPr>
          <w:rFonts w:hint="eastAsia" w:ascii="宋体" w:hAnsi="宋体" w:cs="仿宋"/>
          <w:bCs/>
          <w:sz w:val="21"/>
          <w:szCs w:val="21"/>
        </w:rPr>
        <w:t>（签字）”中的“或其委托代理人”，由法定代表人签字。</w:t>
      </w:r>
    </w:p>
    <w:p>
      <w:pPr>
        <w:ind w:firstLine="420" w:firstLineChars="200"/>
        <w:rPr>
          <w:rFonts w:ascii="宋体" w:hAnsi="宋体" w:cs="宋体"/>
          <w:b/>
          <w:sz w:val="24"/>
        </w:rPr>
      </w:pPr>
      <w:r>
        <w:rPr>
          <w:rFonts w:hint="eastAsia" w:ascii="宋体" w:hAnsi="宋体" w:cs="仿宋"/>
          <w:bCs/>
          <w:sz w:val="21"/>
          <w:szCs w:val="21"/>
        </w:rPr>
        <w:t>委托代理人参加投标的，应按“授权委托书”的格式和要求由法定代表人签署授权委托书并附有关证明，比选申请人在编制比选申请文件时，应删除比选申请文件格式“法定代表人或其委托代理人：</w:t>
      </w:r>
      <w:r>
        <w:rPr>
          <w:rFonts w:hint="eastAsia" w:ascii="宋体" w:hAnsi="宋体" w:cs="仿宋"/>
          <w:bCs/>
          <w:sz w:val="21"/>
          <w:szCs w:val="21"/>
          <w:u w:val="single"/>
        </w:rPr>
        <w:t xml:space="preserve">          </w:t>
      </w:r>
      <w:r>
        <w:rPr>
          <w:rFonts w:hint="eastAsia" w:ascii="宋体" w:hAnsi="宋体" w:cs="仿宋"/>
          <w:bCs/>
          <w:sz w:val="21"/>
          <w:szCs w:val="21"/>
        </w:rPr>
        <w:t>（签字）”中的“法定代表人或其”，由委托代理人签字。</w:t>
      </w:r>
    </w:p>
    <w:p>
      <w:pPr>
        <w:ind w:right="420"/>
        <w:jc w:val="center"/>
        <w:rPr>
          <w:b/>
          <w:sz w:val="48"/>
          <w:szCs w:val="48"/>
        </w:rPr>
      </w:pPr>
      <w:r>
        <w:rPr>
          <w:rFonts w:ascii="宋体" w:hAnsi="宋体" w:cs="宋体"/>
          <w:b/>
          <w:sz w:val="24"/>
        </w:rPr>
        <w:br w:type="page"/>
      </w:r>
    </w:p>
    <w:p>
      <w:pPr>
        <w:ind w:right="420"/>
        <w:jc w:val="center"/>
        <w:rPr>
          <w:rFonts w:ascii="宋体" w:hAnsi="宋体"/>
          <w:b/>
          <w:sz w:val="36"/>
          <w:szCs w:val="36"/>
          <w:u w:val="single"/>
        </w:rPr>
      </w:pPr>
    </w:p>
    <w:p>
      <w:pPr>
        <w:ind w:right="420"/>
        <w:jc w:val="center"/>
        <w:rPr>
          <w:rFonts w:ascii="宋体" w:hAnsi="宋体"/>
          <w:b/>
          <w:sz w:val="36"/>
          <w:szCs w:val="36"/>
          <w:u w:val="single"/>
        </w:rPr>
      </w:pPr>
    </w:p>
    <w:p>
      <w:pPr>
        <w:ind w:right="420"/>
        <w:jc w:val="center"/>
        <w:rPr>
          <w:rFonts w:hint="eastAsia" w:ascii="宋体" w:hAnsi="宋体" w:eastAsia="宋体"/>
          <w:b/>
          <w:sz w:val="36"/>
          <w:szCs w:val="36"/>
          <w:lang w:eastAsia="zh-CN"/>
        </w:rPr>
      </w:pPr>
      <w:r>
        <w:rPr>
          <w:rFonts w:hint="eastAsia" w:ascii="宋体" w:hAnsi="宋体"/>
          <w:b/>
          <w:sz w:val="36"/>
          <w:szCs w:val="36"/>
          <w:u w:val="single"/>
        </w:rPr>
        <w:t xml:space="preserve">          </w:t>
      </w:r>
      <w:r>
        <w:rPr>
          <w:rFonts w:hint="eastAsia" w:ascii="宋体" w:hAnsi="宋体"/>
          <w:b/>
          <w:sz w:val="36"/>
          <w:szCs w:val="36"/>
        </w:rPr>
        <w:t>(项目名称</w:t>
      </w:r>
      <w:r>
        <w:rPr>
          <w:rFonts w:hint="eastAsia" w:ascii="宋体" w:hAnsi="宋体"/>
          <w:b/>
          <w:sz w:val="36"/>
          <w:szCs w:val="36"/>
          <w:lang w:eastAsia="zh-CN"/>
        </w:rPr>
        <w:t>）</w:t>
      </w:r>
    </w:p>
    <w:p/>
    <w:p>
      <w:pPr>
        <w:rPr>
          <w:b/>
          <w:sz w:val="60"/>
          <w:szCs w:val="60"/>
        </w:rPr>
      </w:pPr>
      <w:r>
        <w:rPr>
          <w:rFonts w:hint="eastAsia"/>
        </w:rPr>
        <w:t xml:space="preserve">       </w:t>
      </w:r>
      <w:r>
        <w:rPr>
          <w:rFonts w:hint="eastAsia"/>
          <w:b/>
          <w:sz w:val="60"/>
          <w:szCs w:val="60"/>
        </w:rPr>
        <w:t xml:space="preserve">  </w:t>
      </w:r>
    </w:p>
    <w:p>
      <w:pPr>
        <w:rPr>
          <w:b/>
          <w:sz w:val="60"/>
          <w:szCs w:val="60"/>
        </w:rPr>
      </w:pPr>
    </w:p>
    <w:p>
      <w:pPr>
        <w:rPr>
          <w:b/>
          <w:sz w:val="60"/>
          <w:szCs w:val="60"/>
        </w:rPr>
      </w:pPr>
    </w:p>
    <w:p>
      <w:pPr>
        <w:rPr>
          <w:b/>
          <w:sz w:val="60"/>
          <w:szCs w:val="60"/>
        </w:rPr>
      </w:pPr>
    </w:p>
    <w:p>
      <w:pPr>
        <w:jc w:val="center"/>
        <w:rPr>
          <w:rFonts w:ascii="黑体" w:eastAsia="黑体"/>
          <w:b/>
          <w:sz w:val="60"/>
          <w:szCs w:val="60"/>
        </w:rPr>
      </w:pPr>
      <w:r>
        <w:rPr>
          <w:rFonts w:hint="eastAsia" w:ascii="黑体" w:eastAsia="黑体"/>
          <w:b/>
          <w:sz w:val="60"/>
          <w:szCs w:val="60"/>
        </w:rPr>
        <w:t>比  选  申  请  文  件</w:t>
      </w:r>
    </w:p>
    <w:p>
      <w:pPr>
        <w:rPr>
          <w:b/>
          <w:sz w:val="60"/>
          <w:szCs w:val="60"/>
        </w:rPr>
      </w:pPr>
    </w:p>
    <w:p>
      <w:pPr>
        <w:rPr>
          <w:b/>
          <w:sz w:val="60"/>
          <w:szCs w:val="60"/>
        </w:rPr>
      </w:pPr>
    </w:p>
    <w:p>
      <w:pPr>
        <w:rPr>
          <w:b/>
          <w:sz w:val="60"/>
          <w:szCs w:val="60"/>
        </w:rPr>
      </w:pPr>
    </w:p>
    <w:p>
      <w:pPr>
        <w:rPr>
          <w:b/>
          <w:sz w:val="60"/>
          <w:szCs w:val="60"/>
        </w:rPr>
      </w:pPr>
    </w:p>
    <w:p>
      <w:pPr>
        <w:rPr>
          <w:b/>
          <w:sz w:val="60"/>
          <w:szCs w:val="60"/>
        </w:rPr>
      </w:pPr>
    </w:p>
    <w:p>
      <w:pPr>
        <w:rPr>
          <w:rFonts w:ascii="宋体" w:hAnsi="宋体"/>
          <w:b/>
          <w:sz w:val="30"/>
          <w:szCs w:val="30"/>
        </w:rPr>
      </w:pPr>
      <w:r>
        <w:rPr>
          <w:rFonts w:hint="eastAsia" w:ascii="宋体" w:hAnsi="宋体"/>
          <w:b/>
          <w:sz w:val="30"/>
          <w:szCs w:val="30"/>
        </w:rPr>
        <w:t xml:space="preserve">    比选申请人：</w:t>
      </w:r>
      <w:r>
        <w:rPr>
          <w:rFonts w:hint="eastAsia" w:ascii="宋体" w:hAnsi="宋体"/>
          <w:b/>
          <w:sz w:val="30"/>
          <w:szCs w:val="30"/>
          <w:u w:val="single"/>
        </w:rPr>
        <w:t xml:space="preserve">                          </w:t>
      </w:r>
      <w:r>
        <w:rPr>
          <w:rFonts w:hint="eastAsia" w:ascii="宋体" w:hAnsi="宋体"/>
          <w:b/>
          <w:sz w:val="30"/>
          <w:szCs w:val="30"/>
        </w:rPr>
        <w:t>（盖单位章）</w:t>
      </w:r>
    </w:p>
    <w:p>
      <w:pPr>
        <w:ind w:left="602" w:hanging="602" w:hangingChars="200"/>
        <w:rPr>
          <w:rFonts w:hint="eastAsia" w:ascii="宋体" w:hAnsi="宋体"/>
          <w:b/>
          <w:sz w:val="30"/>
          <w:szCs w:val="30"/>
        </w:rPr>
      </w:pPr>
      <w:r>
        <w:rPr>
          <w:rFonts w:hint="eastAsia" w:ascii="宋体" w:hAnsi="宋体"/>
          <w:b/>
          <w:sz w:val="30"/>
          <w:szCs w:val="30"/>
        </w:rPr>
        <w:t xml:space="preserve">    法定代表人或其委托代理人：</w:t>
      </w:r>
      <w:r>
        <w:rPr>
          <w:rFonts w:hint="eastAsia" w:ascii="宋体" w:hAnsi="宋体"/>
          <w:b/>
          <w:sz w:val="30"/>
          <w:szCs w:val="30"/>
          <w:u w:val="single"/>
        </w:rPr>
        <w:t xml:space="preserve">                </w:t>
      </w:r>
      <w:r>
        <w:rPr>
          <w:rFonts w:hint="eastAsia" w:ascii="宋体" w:hAnsi="宋体"/>
          <w:b/>
          <w:sz w:val="30"/>
          <w:szCs w:val="30"/>
        </w:rPr>
        <w:t>（签字）</w:t>
      </w:r>
    </w:p>
    <w:p>
      <w:pPr>
        <w:ind w:left="599" w:leftChars="214" w:firstLine="0" w:firstLineChars="0"/>
        <w:rPr>
          <w:rFonts w:ascii="宋体" w:hAnsi="宋体"/>
          <w:b/>
          <w:sz w:val="30"/>
          <w:szCs w:val="30"/>
        </w:rPr>
      </w:pPr>
      <w:r>
        <w:rPr>
          <w:rFonts w:hint="eastAsia" w:ascii="宋体" w:hAnsi="宋体"/>
          <w:b/>
          <w:sz w:val="30"/>
          <w:szCs w:val="30"/>
        </w:rPr>
        <w:t>日期：</w:t>
      </w:r>
      <w:r>
        <w:rPr>
          <w:rFonts w:hint="eastAsia" w:ascii="宋体" w:hAnsi="宋体"/>
          <w:b/>
          <w:sz w:val="30"/>
          <w:szCs w:val="30"/>
          <w:u w:val="single"/>
        </w:rPr>
        <w:t xml:space="preserve">        </w:t>
      </w:r>
      <w:r>
        <w:rPr>
          <w:rFonts w:hint="eastAsia" w:ascii="宋体" w:hAnsi="宋体"/>
          <w:b/>
          <w:sz w:val="30"/>
          <w:szCs w:val="30"/>
        </w:rPr>
        <w:t>年</w:t>
      </w:r>
      <w:r>
        <w:rPr>
          <w:rFonts w:hint="eastAsia" w:ascii="宋体" w:hAnsi="宋体"/>
          <w:b/>
          <w:sz w:val="30"/>
          <w:szCs w:val="30"/>
          <w:u w:val="single"/>
        </w:rPr>
        <w:t xml:space="preserve">        </w:t>
      </w:r>
      <w:r>
        <w:rPr>
          <w:rFonts w:hint="eastAsia" w:ascii="宋体" w:hAnsi="宋体"/>
          <w:b/>
          <w:sz w:val="30"/>
          <w:szCs w:val="30"/>
        </w:rPr>
        <w:t>月</w:t>
      </w:r>
      <w:r>
        <w:rPr>
          <w:rFonts w:hint="eastAsia" w:ascii="宋体" w:hAnsi="宋体"/>
          <w:b/>
          <w:sz w:val="30"/>
          <w:szCs w:val="30"/>
          <w:u w:val="single"/>
        </w:rPr>
        <w:t xml:space="preserve">        </w:t>
      </w:r>
      <w:r>
        <w:rPr>
          <w:rFonts w:hint="eastAsia" w:ascii="宋体" w:hAnsi="宋体"/>
          <w:b/>
          <w:sz w:val="30"/>
          <w:szCs w:val="30"/>
        </w:rPr>
        <w:t>日</w:t>
      </w:r>
      <w:r>
        <w:rPr>
          <w:rFonts w:ascii="宋体" w:hAnsi="宋体"/>
          <w:szCs w:val="28"/>
        </w:rPr>
        <w:br w:type="page"/>
      </w:r>
    </w:p>
    <w:p>
      <w:pPr>
        <w:jc w:val="center"/>
        <w:rPr>
          <w:rFonts w:ascii="宋体" w:hAnsi="宋体"/>
          <w:szCs w:val="28"/>
        </w:rPr>
      </w:pPr>
    </w:p>
    <w:p>
      <w:pPr>
        <w:jc w:val="center"/>
        <w:rPr>
          <w:rFonts w:ascii="宋体" w:hAnsi="宋体"/>
          <w:b/>
          <w:sz w:val="32"/>
          <w:szCs w:val="32"/>
        </w:rPr>
      </w:pPr>
      <w:r>
        <w:rPr>
          <w:rFonts w:hint="eastAsia" w:ascii="宋体" w:hAnsi="宋体"/>
          <w:b/>
          <w:sz w:val="32"/>
          <w:szCs w:val="32"/>
        </w:rPr>
        <w:t>目    录</w:t>
      </w:r>
    </w:p>
    <w:p>
      <w:pPr>
        <w:numPr>
          <w:ilvl w:val="0"/>
          <w:numId w:val="4"/>
        </w:numPr>
        <w:spacing w:line="600" w:lineRule="exact"/>
        <w:rPr>
          <w:rFonts w:hint="eastAsia" w:ascii="宋体" w:hAnsi="宋体"/>
          <w:szCs w:val="28"/>
        </w:rPr>
      </w:pPr>
      <w:r>
        <w:rPr>
          <w:rFonts w:hint="eastAsia" w:ascii="宋体" w:hAnsi="宋体"/>
          <w:szCs w:val="28"/>
        </w:rPr>
        <w:t>比选</w:t>
      </w:r>
      <w:r>
        <w:rPr>
          <w:rFonts w:hint="eastAsia" w:ascii="宋体" w:hAnsi="宋体"/>
          <w:szCs w:val="28"/>
          <w:lang w:val="en-US" w:eastAsia="zh-CN"/>
        </w:rPr>
        <w:t>承诺函</w:t>
      </w:r>
      <w:r>
        <w:rPr>
          <w:rFonts w:ascii="宋体" w:hAnsi="宋体"/>
          <w:szCs w:val="28"/>
        </w:rPr>
        <w:t>……………………………………………………</w:t>
      </w:r>
      <w:r>
        <w:rPr>
          <w:rFonts w:hint="eastAsia" w:ascii="宋体" w:hAnsi="宋体"/>
          <w:szCs w:val="28"/>
        </w:rPr>
        <w:t>（ ）</w:t>
      </w:r>
    </w:p>
    <w:p>
      <w:pPr>
        <w:numPr>
          <w:ilvl w:val="0"/>
          <w:numId w:val="4"/>
        </w:numPr>
        <w:spacing w:line="600" w:lineRule="exact"/>
        <w:rPr>
          <w:rFonts w:hint="eastAsia" w:ascii="宋体" w:hAnsi="宋体" w:eastAsia="宋体"/>
          <w:szCs w:val="28"/>
        </w:rPr>
      </w:pPr>
      <w:r>
        <w:rPr>
          <w:rFonts w:hint="eastAsia" w:ascii="宋体" w:hAnsi="宋体" w:eastAsia="宋体"/>
          <w:szCs w:val="28"/>
        </w:rPr>
        <w:t>比选申请文件真实性和不存在限制比选申请情形的声明</w:t>
      </w:r>
      <w:r>
        <w:rPr>
          <w:rFonts w:ascii="宋体" w:hAnsi="宋体"/>
          <w:szCs w:val="28"/>
        </w:rPr>
        <w:t>…</w:t>
      </w:r>
      <w:r>
        <w:rPr>
          <w:rFonts w:hint="eastAsia" w:ascii="宋体" w:hAnsi="宋体"/>
          <w:szCs w:val="28"/>
        </w:rPr>
        <w:t>（ ）</w:t>
      </w:r>
    </w:p>
    <w:p>
      <w:pPr>
        <w:numPr>
          <w:ilvl w:val="0"/>
          <w:numId w:val="4"/>
        </w:numPr>
        <w:spacing w:line="600" w:lineRule="exact"/>
        <w:rPr>
          <w:rFonts w:hint="eastAsia" w:ascii="宋体" w:hAnsi="宋体" w:eastAsia="宋体"/>
          <w:szCs w:val="28"/>
        </w:rPr>
      </w:pPr>
      <w:r>
        <w:rPr>
          <w:rFonts w:hint="eastAsia" w:ascii="宋体" w:hAnsi="宋体" w:eastAsia="宋体"/>
          <w:szCs w:val="28"/>
        </w:rPr>
        <w:t>法定代表人身份证明…………………………………………（ ）</w:t>
      </w:r>
    </w:p>
    <w:p>
      <w:pPr>
        <w:numPr>
          <w:ilvl w:val="0"/>
          <w:numId w:val="4"/>
        </w:numPr>
        <w:spacing w:line="600" w:lineRule="exact"/>
        <w:rPr>
          <w:rFonts w:hint="eastAsia" w:ascii="宋体" w:hAnsi="宋体" w:eastAsia="宋体"/>
          <w:szCs w:val="28"/>
        </w:rPr>
      </w:pPr>
      <w:r>
        <w:rPr>
          <w:rFonts w:hint="eastAsia" w:ascii="宋体" w:hAnsi="宋体" w:eastAsia="宋体"/>
          <w:szCs w:val="28"/>
        </w:rPr>
        <w:t>授权委托书……………………………………………………（ ）</w:t>
      </w:r>
    </w:p>
    <w:p>
      <w:pPr>
        <w:numPr>
          <w:ilvl w:val="0"/>
          <w:numId w:val="4"/>
        </w:numPr>
        <w:spacing w:line="600" w:lineRule="exact"/>
        <w:rPr>
          <w:rFonts w:hint="eastAsia" w:ascii="宋体" w:hAnsi="宋体" w:eastAsia="宋体"/>
          <w:szCs w:val="28"/>
        </w:rPr>
      </w:pPr>
      <w:r>
        <w:rPr>
          <w:rFonts w:hint="eastAsia" w:ascii="宋体" w:hAnsi="宋体" w:eastAsia="宋体"/>
          <w:szCs w:val="28"/>
        </w:rPr>
        <w:t>商务应答表……………………………………………………（ ）</w:t>
      </w:r>
    </w:p>
    <w:p>
      <w:pPr>
        <w:numPr>
          <w:ilvl w:val="0"/>
          <w:numId w:val="4"/>
        </w:numPr>
        <w:spacing w:line="600" w:lineRule="exact"/>
        <w:rPr>
          <w:rFonts w:hint="eastAsia" w:ascii="宋体" w:hAnsi="宋体" w:eastAsia="宋体"/>
          <w:szCs w:val="28"/>
        </w:rPr>
      </w:pPr>
      <w:r>
        <w:rPr>
          <w:rFonts w:hint="eastAsia" w:ascii="宋体" w:hAnsi="宋体" w:cs="宋体"/>
          <w:sz w:val="30"/>
          <w:szCs w:val="30"/>
        </w:rPr>
        <w:t>供应商本项目</w:t>
      </w:r>
      <w:r>
        <w:rPr>
          <w:rFonts w:hint="eastAsia" w:ascii="宋体" w:hAnsi="宋体" w:eastAsia="宋体"/>
          <w:szCs w:val="28"/>
        </w:rPr>
        <w:t>管理、技术、服务人员情况表</w:t>
      </w:r>
      <w:r>
        <w:rPr>
          <w:rFonts w:hint="eastAsia" w:ascii="宋体" w:hAnsi="宋体" w:eastAsia="宋体"/>
          <w:szCs w:val="28"/>
          <w:lang w:val="en-US" w:eastAsia="zh-CN"/>
        </w:rPr>
        <w:t xml:space="preserve"> </w:t>
      </w:r>
      <w:r>
        <w:rPr>
          <w:rFonts w:hint="eastAsia" w:ascii="宋体" w:hAnsi="宋体" w:eastAsia="宋体"/>
          <w:szCs w:val="28"/>
        </w:rPr>
        <w:t>……………（ ）</w:t>
      </w:r>
    </w:p>
    <w:p>
      <w:pPr>
        <w:numPr>
          <w:ilvl w:val="0"/>
          <w:numId w:val="4"/>
        </w:numPr>
        <w:spacing w:line="600" w:lineRule="exact"/>
        <w:rPr>
          <w:rFonts w:hint="eastAsia" w:ascii="宋体" w:hAnsi="宋体" w:eastAsia="宋体"/>
          <w:szCs w:val="28"/>
        </w:rPr>
      </w:pPr>
      <w:r>
        <w:rPr>
          <w:rFonts w:hint="eastAsia" w:ascii="宋体" w:hAnsi="宋体" w:eastAsia="宋体"/>
          <w:szCs w:val="28"/>
        </w:rPr>
        <w:t>供应商业绩一览表……………………………………………（ ）</w:t>
      </w:r>
    </w:p>
    <w:p>
      <w:pPr>
        <w:numPr>
          <w:ilvl w:val="0"/>
          <w:numId w:val="4"/>
        </w:numPr>
        <w:spacing w:line="600" w:lineRule="exact"/>
        <w:rPr>
          <w:rFonts w:hint="eastAsia" w:ascii="宋体" w:hAnsi="宋体" w:eastAsia="宋体"/>
          <w:szCs w:val="28"/>
        </w:rPr>
      </w:pPr>
      <w:r>
        <w:rPr>
          <w:rFonts w:hint="eastAsia" w:ascii="宋体" w:hAnsi="宋体" w:eastAsia="宋体"/>
          <w:szCs w:val="28"/>
        </w:rPr>
        <w:t>资格审查资料…………………………………………………（ ）</w:t>
      </w:r>
    </w:p>
    <w:p>
      <w:pPr>
        <w:numPr>
          <w:ilvl w:val="0"/>
          <w:numId w:val="4"/>
        </w:numPr>
        <w:spacing w:line="600" w:lineRule="exact"/>
        <w:rPr>
          <w:rFonts w:hint="eastAsia" w:ascii="宋体" w:hAnsi="宋体" w:eastAsia="宋体"/>
          <w:szCs w:val="28"/>
        </w:rPr>
      </w:pPr>
      <w:r>
        <w:rPr>
          <w:rFonts w:hint="eastAsia" w:ascii="宋体" w:hAnsi="宋体" w:eastAsia="宋体"/>
          <w:szCs w:val="28"/>
        </w:rPr>
        <w:t>其他材料………………………………………………………（ ）</w:t>
      </w:r>
    </w:p>
    <w:p>
      <w:pPr>
        <w:spacing w:line="600" w:lineRule="exact"/>
        <w:rPr>
          <w:rFonts w:ascii="宋体" w:hAnsi="宋体"/>
          <w:sz w:val="21"/>
          <w:szCs w:val="21"/>
        </w:rPr>
      </w:pPr>
    </w:p>
    <w:p>
      <w:pPr>
        <w:rPr>
          <w:rFonts w:ascii="宋体" w:hAnsi="宋体" w:cs="宋体"/>
          <w:b/>
          <w:sz w:val="24"/>
        </w:rPr>
      </w:pPr>
      <w:r>
        <w:rPr>
          <w:rFonts w:hint="eastAsia" w:ascii="宋体" w:hAnsi="宋体"/>
          <w:sz w:val="21"/>
          <w:szCs w:val="21"/>
        </w:rPr>
        <w:t>注：（）内应标注每部分的起始页码。</w:t>
      </w:r>
    </w:p>
    <w:p>
      <w:pPr>
        <w:rPr>
          <w:rFonts w:ascii="宋体" w:hAnsi="宋体" w:cs="宋体"/>
          <w:b/>
          <w:sz w:val="24"/>
        </w:rPr>
      </w:pPr>
    </w:p>
    <w:p>
      <w:pPr>
        <w:rPr>
          <w:rFonts w:ascii="宋体" w:hAnsi="宋体" w:cs="宋体"/>
          <w:b/>
          <w:sz w:val="24"/>
        </w:rPr>
      </w:pPr>
    </w:p>
    <w:p>
      <w:pPr>
        <w:tabs>
          <w:tab w:val="left" w:pos="1680"/>
          <w:tab w:val="left" w:pos="1890"/>
        </w:tabs>
        <w:spacing w:line="360" w:lineRule="auto"/>
        <w:ind w:firstLine="957" w:firstLineChars="342"/>
        <w:rPr>
          <w:rFonts w:ascii="宋体" w:hAnsi="宋体"/>
          <w:sz w:val="24"/>
        </w:rPr>
      </w:pPr>
      <w:r>
        <w:rPr>
          <w:rFonts w:ascii="宋体" w:hAnsi="宋体" w:cs="宋体"/>
          <w:bCs/>
          <w:szCs w:val="28"/>
        </w:rPr>
        <w:br w:type="page"/>
      </w:r>
      <w:bookmarkStart w:id="15" w:name="_Toc214694663"/>
    </w:p>
    <w:p>
      <w:pPr>
        <w:spacing w:beforeLines="100" w:line="510" w:lineRule="exact"/>
        <w:jc w:val="center"/>
        <w:rPr>
          <w:rFonts w:hint="eastAsia" w:ascii="宋体" w:hAnsi="宋体" w:eastAsia="宋体"/>
          <w:b/>
          <w:szCs w:val="28"/>
        </w:rPr>
      </w:pPr>
      <w:r>
        <w:rPr>
          <w:rFonts w:hint="eastAsia" w:ascii="宋体" w:hAnsi="宋体"/>
          <w:b/>
          <w:szCs w:val="28"/>
          <w:lang w:val="en-US" w:eastAsia="zh-CN"/>
        </w:rPr>
        <w:t>一</w:t>
      </w:r>
      <w:r>
        <w:rPr>
          <w:rFonts w:hint="eastAsia" w:ascii="宋体" w:hAnsi="宋体" w:eastAsia="宋体"/>
          <w:b/>
          <w:szCs w:val="28"/>
        </w:rPr>
        <w:t>、</w:t>
      </w:r>
      <w:r>
        <w:rPr>
          <w:rFonts w:hint="eastAsia" w:ascii="宋体" w:hAnsi="宋体"/>
          <w:b/>
          <w:szCs w:val="28"/>
          <w:lang w:val="en-US" w:eastAsia="zh-CN"/>
        </w:rPr>
        <w:t>比选</w:t>
      </w:r>
      <w:r>
        <w:rPr>
          <w:rFonts w:hint="eastAsia" w:ascii="宋体" w:hAnsi="宋体" w:eastAsia="宋体"/>
          <w:b/>
          <w:szCs w:val="28"/>
        </w:rPr>
        <w:t>承诺函</w:t>
      </w:r>
    </w:p>
    <w:p>
      <w:pPr>
        <w:spacing w:line="38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spacing w:line="380" w:lineRule="exact"/>
        <w:ind w:firstLine="480" w:firstLineChars="200"/>
        <w:rPr>
          <w:rFonts w:ascii="宋体" w:hAnsi="宋体" w:cs="宋体"/>
          <w:sz w:val="24"/>
        </w:rPr>
      </w:pPr>
      <w:r>
        <w:rPr>
          <w:rFonts w:hint="eastAsia" w:ascii="宋体" w:hAnsi="宋体" w:cs="宋体"/>
          <w:sz w:val="24"/>
        </w:rPr>
        <w:t>我公司作为本次采购项目的供应商，根据竞争性磋商文件要求，现郑重承诺如下：</w:t>
      </w:r>
    </w:p>
    <w:p>
      <w:pPr>
        <w:spacing w:line="380" w:lineRule="exact"/>
        <w:rPr>
          <w:rFonts w:ascii="宋体" w:hAnsi="宋体" w:cs="宋体"/>
          <w:sz w:val="24"/>
        </w:rPr>
      </w:pPr>
      <w:r>
        <w:rPr>
          <w:rFonts w:hint="eastAsia" w:ascii="宋体" w:hAnsi="宋体" w:cs="宋体"/>
          <w:sz w:val="24"/>
        </w:rPr>
        <w:t xml:space="preserve">    一、具备本项目规定的条件：</w:t>
      </w:r>
    </w:p>
    <w:p>
      <w:pPr>
        <w:spacing w:line="380" w:lineRule="exact"/>
        <w:rPr>
          <w:rFonts w:ascii="宋体" w:hAnsi="宋体" w:cs="宋体"/>
          <w:sz w:val="24"/>
        </w:rPr>
      </w:pPr>
      <w:r>
        <w:rPr>
          <w:rFonts w:hint="eastAsia" w:ascii="宋体" w:hAnsi="宋体" w:cs="宋体"/>
          <w:sz w:val="24"/>
        </w:rPr>
        <w:t xml:space="preserve">   （一）具有独立承担民事责任的能力； </w:t>
      </w:r>
      <w:r>
        <w:rPr>
          <w:rFonts w:hint="eastAsia" w:ascii="宋体" w:hAnsi="宋体" w:cs="宋体"/>
          <w:sz w:val="24"/>
        </w:rPr>
        <w:br w:type="textWrapping"/>
      </w:r>
      <w:r>
        <w:rPr>
          <w:rFonts w:hint="eastAsia" w:ascii="宋体" w:hAnsi="宋体" w:cs="宋体"/>
          <w:sz w:val="24"/>
        </w:rPr>
        <w:t xml:space="preserve">　 （二）具有良好的商业信誉和健全的财务会计制度； </w:t>
      </w:r>
      <w:r>
        <w:rPr>
          <w:rFonts w:hint="eastAsia" w:ascii="宋体" w:hAnsi="宋体" w:cs="宋体"/>
          <w:sz w:val="24"/>
        </w:rPr>
        <w:br w:type="textWrapping"/>
      </w:r>
      <w:r>
        <w:rPr>
          <w:rFonts w:hint="eastAsia" w:ascii="宋体" w:hAnsi="宋体" w:cs="宋体"/>
          <w:sz w:val="24"/>
        </w:rPr>
        <w:t xml:space="preserve">　 （三）具有履行合同所必需的设备和专业技术能力； </w:t>
      </w:r>
      <w:r>
        <w:rPr>
          <w:rFonts w:hint="eastAsia" w:ascii="宋体" w:hAnsi="宋体" w:cs="宋体"/>
          <w:sz w:val="24"/>
        </w:rPr>
        <w:br w:type="textWrapping"/>
      </w:r>
      <w:r>
        <w:rPr>
          <w:rFonts w:hint="eastAsia" w:ascii="宋体" w:hAnsi="宋体" w:cs="宋体"/>
          <w:sz w:val="24"/>
        </w:rPr>
        <w:t xml:space="preserve"> 　（四）有依法缴纳税收和社会保障资金的良好记录； </w:t>
      </w:r>
      <w:r>
        <w:rPr>
          <w:rFonts w:hint="eastAsia" w:ascii="宋体" w:hAnsi="宋体" w:cs="宋体"/>
          <w:sz w:val="24"/>
        </w:rPr>
        <w:br w:type="textWrapping"/>
      </w:r>
      <w:r>
        <w:rPr>
          <w:rFonts w:hint="eastAsia" w:ascii="宋体" w:hAnsi="宋体" w:cs="宋体"/>
          <w:sz w:val="24"/>
        </w:rPr>
        <w:t>　 （五）参加采购活动前三年内，在经营活动中没有重大违法记录；</w:t>
      </w:r>
    </w:p>
    <w:p>
      <w:pPr>
        <w:spacing w:line="380" w:lineRule="exact"/>
        <w:rPr>
          <w:rFonts w:ascii="宋体" w:hAnsi="宋体" w:cs="宋体"/>
          <w:sz w:val="24"/>
        </w:rPr>
      </w:pPr>
      <w:r>
        <w:rPr>
          <w:rFonts w:hint="eastAsia" w:ascii="宋体" w:hAnsi="宋体" w:cs="宋体"/>
          <w:sz w:val="24"/>
        </w:rPr>
        <w:t xml:space="preserve">   （六）法律、行政法规规定的其他条件；</w:t>
      </w:r>
    </w:p>
    <w:p>
      <w:pPr>
        <w:spacing w:line="380" w:lineRule="exact"/>
        <w:rPr>
          <w:rFonts w:ascii="宋体" w:hAnsi="宋体" w:cs="宋体"/>
          <w:sz w:val="24"/>
        </w:rPr>
      </w:pPr>
      <w:r>
        <w:rPr>
          <w:rFonts w:hint="eastAsia" w:ascii="宋体" w:hAnsi="宋体" w:cs="宋体"/>
          <w:sz w:val="24"/>
        </w:rPr>
        <w:t xml:space="preserve">   （七）根据采购项目提出的特殊条件。</w:t>
      </w:r>
    </w:p>
    <w:p>
      <w:pPr>
        <w:spacing w:line="380" w:lineRule="exact"/>
        <w:ind w:firstLine="480" w:firstLineChars="200"/>
        <w:rPr>
          <w:rFonts w:ascii="宋体" w:hAnsi="宋体" w:cs="宋体"/>
          <w:sz w:val="24"/>
        </w:rPr>
      </w:pPr>
      <w:bookmarkStart w:id="16" w:name="_Toc488150362"/>
      <w:r>
        <w:rPr>
          <w:rFonts w:hint="eastAsia" w:ascii="宋体" w:hAnsi="宋体" w:cs="宋体"/>
          <w:sz w:val="24"/>
        </w:rPr>
        <w:t>二、对本项目采取不转包、不分包形式履行合同。</w:t>
      </w:r>
      <w:bookmarkEnd w:id="16"/>
    </w:p>
    <w:p>
      <w:pPr>
        <w:spacing w:line="380" w:lineRule="exact"/>
        <w:ind w:firstLine="480" w:firstLineChars="200"/>
        <w:rPr>
          <w:rFonts w:ascii="宋体" w:hAnsi="宋体" w:cs="宋体"/>
          <w:sz w:val="24"/>
        </w:rPr>
      </w:pPr>
      <w:bookmarkStart w:id="17" w:name="_Toc488150363"/>
      <w:r>
        <w:rPr>
          <w:rFonts w:hint="eastAsia" w:ascii="宋体" w:hAnsi="宋体" w:cs="宋体"/>
          <w:sz w:val="24"/>
        </w:rPr>
        <w:t>三、满足采购人对法律、行政法规定规定的其他条件。</w:t>
      </w:r>
      <w:bookmarkEnd w:id="17"/>
    </w:p>
    <w:p>
      <w:pPr>
        <w:spacing w:line="380" w:lineRule="exact"/>
        <w:ind w:firstLine="480" w:firstLineChars="200"/>
        <w:rPr>
          <w:rFonts w:ascii="宋体" w:hAnsi="宋体" w:cs="宋体"/>
          <w:sz w:val="24"/>
        </w:rPr>
      </w:pPr>
      <w:bookmarkStart w:id="18" w:name="_Toc2809"/>
      <w:bookmarkStart w:id="19" w:name="_Toc19908"/>
      <w:bookmarkStart w:id="20" w:name="_Toc487472938"/>
      <w:bookmarkStart w:id="21" w:name="_Toc16165"/>
      <w:bookmarkStart w:id="22" w:name="_Toc477960577"/>
      <w:bookmarkStart w:id="23" w:name="_Toc488150365"/>
      <w:bookmarkStart w:id="24" w:name="_Toc477959806"/>
      <w:bookmarkStart w:id="25" w:name="_Toc487473029"/>
      <w:r>
        <w:rPr>
          <w:rFonts w:hint="eastAsia" w:ascii="宋体" w:hAnsi="宋体" w:cs="宋体"/>
          <w:sz w:val="24"/>
        </w:rPr>
        <w:t>四、完全接受和满足本项目竞争性磋商文件中规定的实质性要求，如对竞争性磋商文件有异议，已经在磋商截止时间届满前依法进行维权救济，不存在对竞争性磋商文件有异议的同时又参加磋商标以求侥幸中标或者为实现其他非法目的的行为。</w:t>
      </w:r>
      <w:bookmarkEnd w:id="18"/>
      <w:bookmarkEnd w:id="19"/>
      <w:bookmarkEnd w:id="20"/>
      <w:bookmarkEnd w:id="21"/>
      <w:bookmarkEnd w:id="22"/>
      <w:bookmarkEnd w:id="23"/>
      <w:bookmarkEnd w:id="24"/>
      <w:bookmarkEnd w:id="25"/>
    </w:p>
    <w:p>
      <w:pPr>
        <w:spacing w:line="380" w:lineRule="exact"/>
        <w:ind w:firstLine="480" w:firstLineChars="200"/>
        <w:rPr>
          <w:rFonts w:ascii="宋体" w:hAnsi="宋体" w:cs="宋体"/>
          <w:sz w:val="24"/>
        </w:rPr>
      </w:pPr>
      <w:bookmarkStart w:id="26" w:name="_Toc24688"/>
      <w:bookmarkStart w:id="27" w:name="_Toc487472939"/>
      <w:bookmarkStart w:id="28" w:name="_Toc477959807"/>
      <w:bookmarkStart w:id="29" w:name="_Toc488150366"/>
      <w:bookmarkStart w:id="30" w:name="_Toc8186"/>
      <w:bookmarkStart w:id="31" w:name="_Toc477960578"/>
      <w:bookmarkStart w:id="32" w:name="_Toc487473030"/>
      <w:bookmarkStart w:id="33" w:name="_Toc30552"/>
      <w:r>
        <w:rPr>
          <w:rFonts w:hint="eastAsia" w:ascii="宋体" w:hAnsi="宋体" w:cs="宋体"/>
          <w:sz w:val="24"/>
        </w:rPr>
        <w:t>五、参加本次采购活动，不存在与单位负责人为同一人或者存在直接控股、管理关系的其他供应商参与同一合同项下的采购活动的行为。</w:t>
      </w:r>
      <w:bookmarkEnd w:id="26"/>
      <w:bookmarkEnd w:id="27"/>
      <w:bookmarkEnd w:id="28"/>
      <w:bookmarkEnd w:id="29"/>
      <w:bookmarkEnd w:id="30"/>
      <w:bookmarkEnd w:id="31"/>
      <w:bookmarkEnd w:id="32"/>
      <w:bookmarkEnd w:id="33"/>
    </w:p>
    <w:p>
      <w:pPr>
        <w:spacing w:line="380" w:lineRule="exact"/>
        <w:ind w:firstLine="480" w:firstLineChars="200"/>
        <w:rPr>
          <w:rFonts w:ascii="宋体" w:hAnsi="宋体" w:cs="宋体"/>
          <w:sz w:val="24"/>
        </w:rPr>
      </w:pPr>
      <w:bookmarkStart w:id="34" w:name="_Toc487473031"/>
      <w:bookmarkStart w:id="35" w:name="_Toc26211"/>
      <w:bookmarkStart w:id="36" w:name="_Toc487472940"/>
      <w:bookmarkStart w:id="37" w:name="_Toc488150367"/>
      <w:bookmarkStart w:id="38" w:name="_Toc477960579"/>
      <w:bookmarkStart w:id="39" w:name="_Toc14878"/>
      <w:bookmarkStart w:id="40" w:name="_Toc7127"/>
      <w:bookmarkStart w:id="41" w:name="_Toc477959808"/>
      <w:r>
        <w:rPr>
          <w:rFonts w:hint="eastAsia" w:ascii="宋体" w:hAnsi="宋体" w:cs="宋体"/>
          <w:sz w:val="24"/>
        </w:rPr>
        <w:t>六、参加本次采购活动，不存在和其他供应商在同一合同项下的采购项目中，同时委托同一个自然人、同一家庭的人员、同一单位的人员作为代理人的行为。</w:t>
      </w:r>
      <w:bookmarkEnd w:id="34"/>
      <w:bookmarkEnd w:id="35"/>
      <w:bookmarkEnd w:id="36"/>
      <w:bookmarkEnd w:id="37"/>
      <w:bookmarkEnd w:id="38"/>
      <w:bookmarkEnd w:id="39"/>
      <w:bookmarkEnd w:id="40"/>
      <w:bookmarkEnd w:id="41"/>
    </w:p>
    <w:p>
      <w:pPr>
        <w:spacing w:line="380" w:lineRule="exact"/>
        <w:ind w:firstLine="480" w:firstLineChars="200"/>
        <w:rPr>
          <w:rFonts w:ascii="宋体" w:hAnsi="宋体" w:cs="宋体"/>
          <w:sz w:val="24"/>
        </w:rPr>
      </w:pPr>
      <w:r>
        <w:rPr>
          <w:rFonts w:hint="eastAsia" w:ascii="宋体" w:hAnsi="宋体" w:cs="宋体"/>
          <w:sz w:val="24"/>
        </w:rPr>
        <w:t>七、参加本次采购活动，不存在为采购项目提供整体设计、规范编制或者项目管理、监理、检测等服务的供应商。</w:t>
      </w:r>
    </w:p>
    <w:p>
      <w:pPr>
        <w:spacing w:line="380" w:lineRule="exact"/>
        <w:ind w:firstLine="480" w:firstLineChars="200"/>
        <w:rPr>
          <w:rFonts w:ascii="宋体" w:hAnsi="宋体" w:cs="宋体"/>
          <w:sz w:val="24"/>
        </w:rPr>
      </w:pPr>
      <w:bookmarkStart w:id="42" w:name="_Toc477960580"/>
      <w:bookmarkStart w:id="43" w:name="_Toc488150368"/>
      <w:bookmarkStart w:id="44" w:name="_Toc487472941"/>
      <w:bookmarkStart w:id="45" w:name="_Toc23578"/>
      <w:bookmarkStart w:id="46" w:name="_Toc487473032"/>
      <w:bookmarkStart w:id="47" w:name="_Toc9231"/>
      <w:bookmarkStart w:id="48" w:name="_Toc477959809"/>
      <w:bookmarkStart w:id="49" w:name="_Toc27994"/>
      <w:r>
        <w:rPr>
          <w:rFonts w:hint="eastAsia" w:ascii="宋体" w:hAnsi="宋体" w:cs="宋体"/>
          <w:sz w:val="24"/>
        </w:rPr>
        <w:t>八、如果有《四川省政府采购当事人诚信管理办法》（川财采[2015]33号）规定的记入诚信档案的失信行为，将在响应文件中全面如实反映。</w:t>
      </w:r>
      <w:bookmarkEnd w:id="42"/>
      <w:bookmarkEnd w:id="43"/>
      <w:bookmarkEnd w:id="44"/>
      <w:bookmarkEnd w:id="45"/>
      <w:bookmarkEnd w:id="46"/>
      <w:bookmarkEnd w:id="47"/>
      <w:bookmarkEnd w:id="48"/>
      <w:bookmarkEnd w:id="49"/>
    </w:p>
    <w:p>
      <w:pPr>
        <w:spacing w:line="380" w:lineRule="exact"/>
        <w:ind w:firstLine="480" w:firstLineChars="200"/>
        <w:rPr>
          <w:rFonts w:ascii="宋体" w:hAnsi="宋体" w:cs="宋体"/>
          <w:sz w:val="24"/>
        </w:rPr>
      </w:pPr>
      <w:bookmarkStart w:id="50" w:name="_Toc477960581"/>
      <w:bookmarkStart w:id="51" w:name="_Toc487473033"/>
      <w:bookmarkStart w:id="52" w:name="_Toc29163"/>
      <w:bookmarkStart w:id="53" w:name="_Toc22000"/>
      <w:bookmarkStart w:id="54" w:name="_Toc487472942"/>
      <w:bookmarkStart w:id="55" w:name="_Toc477959810"/>
      <w:bookmarkStart w:id="56" w:name="_Toc488150369"/>
      <w:bookmarkStart w:id="57" w:name="_Toc21162"/>
      <w:r>
        <w:rPr>
          <w:rFonts w:hint="eastAsia" w:ascii="宋体" w:hAnsi="宋体" w:cs="宋体"/>
          <w:sz w:val="24"/>
        </w:rPr>
        <w:t>九、响应文件中提供的能够给予我公司带来优惠、好处的任何材料资料和技术、服务、商务等响应承诺情况都是真实的、有效的、合法的</w:t>
      </w:r>
      <w:bookmarkEnd w:id="50"/>
      <w:bookmarkEnd w:id="51"/>
      <w:bookmarkEnd w:id="52"/>
      <w:bookmarkEnd w:id="53"/>
      <w:bookmarkEnd w:id="54"/>
      <w:bookmarkEnd w:id="55"/>
      <w:bookmarkEnd w:id="56"/>
      <w:bookmarkEnd w:id="57"/>
      <w:r>
        <w:rPr>
          <w:rFonts w:hint="eastAsia" w:ascii="宋体" w:hAnsi="宋体" w:cs="宋体"/>
          <w:sz w:val="24"/>
        </w:rPr>
        <w:t>。</w:t>
      </w:r>
    </w:p>
    <w:p>
      <w:pPr>
        <w:spacing w:line="380" w:lineRule="exact"/>
        <w:ind w:firstLine="482" w:firstLineChars="200"/>
        <w:rPr>
          <w:rFonts w:ascii="宋体" w:hAnsi="宋体" w:cs="宋体"/>
          <w:b/>
          <w:bCs/>
        </w:rPr>
      </w:pPr>
      <w:r>
        <w:rPr>
          <w:rFonts w:hint="eastAsia" w:ascii="宋体" w:hAnsi="宋体" w:cs="宋体"/>
          <w:b/>
          <w:bCs/>
          <w:sz w:val="24"/>
        </w:rPr>
        <w:t>本公司对上述承诺的内容事项真实性负责。如经查实上述承诺的内容事项存在虚假，我公司愿意接受以提供虚假材料谋取成交追究法律责任。</w:t>
      </w:r>
      <w:r>
        <w:rPr>
          <w:rFonts w:hint="eastAsia" w:ascii="宋体" w:hAnsi="宋体" w:cs="宋体"/>
          <w:b/>
          <w:bCs/>
        </w:rPr>
        <w:t xml:space="preserve"> </w:t>
      </w:r>
    </w:p>
    <w:p>
      <w:pPr>
        <w:autoSpaceDE w:val="0"/>
        <w:autoSpaceDN w:val="0"/>
        <w:adjustRightInd w:val="0"/>
        <w:spacing w:line="600" w:lineRule="exact"/>
        <w:jc w:val="center"/>
        <w:rPr>
          <w:rFonts w:ascii="宋体" w:hAnsi="宋体" w:cs="宋体"/>
          <w:sz w:val="24"/>
          <w:szCs w:val="24"/>
        </w:rPr>
      </w:pPr>
      <w:r>
        <w:rPr>
          <w:rFonts w:hint="eastAsia" w:ascii="宋体" w:hAnsi="宋体" w:cs="宋体"/>
          <w:sz w:val="24"/>
          <w:szCs w:val="24"/>
        </w:rPr>
        <w:t>比选申请人：</w:t>
      </w:r>
      <w:r>
        <w:rPr>
          <w:rFonts w:hint="eastAsia" w:ascii="宋体" w:hAnsi="宋体" w:cs="宋体"/>
          <w:b/>
          <w:sz w:val="24"/>
          <w:szCs w:val="24"/>
          <w:u w:val="single"/>
        </w:rPr>
        <w:t xml:space="preserve">                     </w:t>
      </w:r>
      <w:r>
        <w:rPr>
          <w:rFonts w:hint="eastAsia" w:ascii="宋体" w:hAnsi="宋体" w:cs="宋体"/>
          <w:sz w:val="24"/>
          <w:szCs w:val="24"/>
        </w:rPr>
        <w:t>（盖单位章）</w:t>
      </w:r>
    </w:p>
    <w:p>
      <w:pPr>
        <w:autoSpaceDE w:val="0"/>
        <w:autoSpaceDN w:val="0"/>
        <w:adjustRightInd w:val="0"/>
        <w:spacing w:line="600" w:lineRule="exact"/>
        <w:jc w:val="righ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b/>
          <w:sz w:val="24"/>
          <w:szCs w:val="24"/>
          <w:u w:val="single"/>
        </w:rPr>
        <w:t xml:space="preserve">          </w:t>
      </w:r>
      <w:r>
        <w:rPr>
          <w:rFonts w:hint="eastAsia" w:ascii="宋体" w:hAnsi="宋体" w:cs="宋体"/>
          <w:sz w:val="24"/>
          <w:szCs w:val="24"/>
        </w:rPr>
        <w:t>（签字）</w:t>
      </w:r>
    </w:p>
    <w:p>
      <w:pPr>
        <w:jc w:val="right"/>
        <w:rPr>
          <w:rFonts w:hint="eastAsia" w:ascii="宋体" w:hAnsi="宋体" w:cs="宋体"/>
          <w:bCs/>
          <w:sz w:val="24"/>
          <w:szCs w:val="24"/>
          <w:u w:val="single"/>
        </w:rPr>
      </w:pPr>
    </w:p>
    <w:p>
      <w:pPr>
        <w:jc w:val="right"/>
        <w:rPr>
          <w:rFonts w:hint="eastAsia"/>
          <w:b/>
          <w:szCs w:val="28"/>
          <w:lang w:val="en-US" w:eastAsia="zh-CN"/>
        </w:rPr>
      </w:pP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w:t>
      </w:r>
      <w:r>
        <w:rPr>
          <w:rFonts w:hint="eastAsia" w:ascii="宋体" w:hAnsi="宋体" w:cs="宋体"/>
          <w:bCs/>
          <w:sz w:val="24"/>
          <w:szCs w:val="24"/>
        </w:rPr>
        <w:t>月</w:t>
      </w:r>
      <w:r>
        <w:rPr>
          <w:rFonts w:hint="eastAsia" w:ascii="宋体" w:hAnsi="宋体" w:cs="宋体"/>
          <w:bCs/>
          <w:sz w:val="24"/>
          <w:szCs w:val="24"/>
          <w:u w:val="single"/>
        </w:rPr>
        <w:t>　　</w:t>
      </w:r>
      <w:r>
        <w:rPr>
          <w:rFonts w:hint="eastAsia" w:ascii="宋体" w:hAnsi="宋体" w:cs="宋体"/>
          <w:bCs/>
          <w:sz w:val="24"/>
          <w:szCs w:val="24"/>
        </w:rPr>
        <w:t>日</w:t>
      </w:r>
    </w:p>
    <w:p>
      <w:pPr>
        <w:rPr>
          <w:rFonts w:hint="eastAsia" w:ascii="宋体" w:hAnsi="宋体" w:eastAsia="宋体"/>
          <w:b/>
          <w:szCs w:val="28"/>
          <w:lang w:val="en-US" w:eastAsia="zh-CN"/>
        </w:rPr>
      </w:pPr>
    </w:p>
    <w:p>
      <w:pPr>
        <w:spacing w:beforeLines="100" w:line="510" w:lineRule="exact"/>
        <w:jc w:val="center"/>
        <w:rPr>
          <w:rFonts w:hint="eastAsia" w:ascii="宋体" w:hAnsi="宋体" w:eastAsia="宋体"/>
          <w:b/>
          <w:szCs w:val="28"/>
        </w:rPr>
      </w:pPr>
      <w:r>
        <w:rPr>
          <w:rFonts w:hint="eastAsia" w:ascii="宋体" w:hAnsi="宋体" w:eastAsia="宋体"/>
          <w:b/>
          <w:szCs w:val="28"/>
          <w:lang w:val="en-US" w:eastAsia="zh-CN"/>
        </w:rPr>
        <w:t>二、</w:t>
      </w:r>
      <w:r>
        <w:rPr>
          <w:rFonts w:hint="eastAsia" w:ascii="宋体" w:hAnsi="宋体" w:eastAsia="宋体"/>
          <w:b/>
          <w:szCs w:val="28"/>
        </w:rPr>
        <w:t>比选申请文件真实性和不存在限制比选申请情形的声明</w:t>
      </w:r>
    </w:p>
    <w:p>
      <w:pPr>
        <w:spacing w:beforeLines="100" w:afterLines="50"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（比选人名称）：</w:t>
      </w:r>
    </w:p>
    <w:p>
      <w:pPr>
        <w:spacing w:line="480" w:lineRule="auto"/>
        <w:ind w:firstLine="480" w:firstLineChars="200"/>
        <w:rPr>
          <w:rFonts w:ascii="宋体" w:hAnsi="宋体"/>
          <w:sz w:val="24"/>
          <w:szCs w:val="24"/>
        </w:rPr>
      </w:pPr>
      <w:r>
        <w:rPr>
          <w:rFonts w:hint="eastAsia" w:ascii="宋体" w:hAnsi="宋体"/>
          <w:sz w:val="24"/>
          <w:szCs w:val="24"/>
        </w:rPr>
        <w:t>我方在此声明，所递交的比选申请文件（包括有关资料、澄清）真实可信，不存在虚假（包括隐瞒）。</w:t>
      </w:r>
    </w:p>
    <w:p>
      <w:pPr>
        <w:spacing w:line="480" w:lineRule="auto"/>
        <w:ind w:firstLine="480" w:firstLineChars="200"/>
        <w:rPr>
          <w:rFonts w:ascii="宋体" w:hAnsi="宋体"/>
          <w:sz w:val="24"/>
          <w:szCs w:val="24"/>
        </w:rPr>
      </w:pPr>
      <w:r>
        <w:rPr>
          <w:rFonts w:hint="eastAsia" w:ascii="宋体" w:hAnsi="宋体"/>
          <w:sz w:val="24"/>
          <w:szCs w:val="24"/>
        </w:rPr>
        <w:t>经我方认真核查，本比选申请人不存在第二章“比选申请人须知”第</w:t>
      </w:r>
      <w:r>
        <w:rPr>
          <w:rFonts w:hint="eastAsia" w:ascii="宋体" w:hAnsi="宋体"/>
          <w:sz w:val="24"/>
          <w:szCs w:val="24"/>
          <w:lang w:val="en-US" w:eastAsia="zh-CN"/>
        </w:rPr>
        <w:t>9</w:t>
      </w:r>
      <w:r>
        <w:rPr>
          <w:rFonts w:hint="eastAsia" w:ascii="宋体" w:hAnsi="宋体"/>
          <w:sz w:val="24"/>
          <w:szCs w:val="24"/>
        </w:rPr>
        <w:t>项规定的任何一种限制比选申请的情形。</w:t>
      </w:r>
    </w:p>
    <w:p>
      <w:pPr>
        <w:spacing w:line="480" w:lineRule="auto"/>
        <w:ind w:firstLine="480" w:firstLineChars="200"/>
        <w:rPr>
          <w:rFonts w:ascii="宋体" w:hAnsi="宋体"/>
          <w:sz w:val="24"/>
          <w:szCs w:val="24"/>
        </w:rPr>
      </w:pPr>
      <w:r>
        <w:rPr>
          <w:rFonts w:hint="eastAsia" w:ascii="宋体" w:hAnsi="宋体"/>
          <w:sz w:val="24"/>
          <w:szCs w:val="24"/>
        </w:rPr>
        <w:t>我方承诺，如存在以上两种虚假行为，我方自愿按第二章“比选申请人须知”第</w:t>
      </w:r>
      <w:r>
        <w:rPr>
          <w:rFonts w:hint="eastAsia" w:ascii="宋体" w:hAnsi="宋体"/>
          <w:sz w:val="24"/>
          <w:szCs w:val="24"/>
          <w:lang w:val="en-US" w:eastAsia="zh-CN"/>
        </w:rPr>
        <w:t>36</w:t>
      </w:r>
      <w:r>
        <w:rPr>
          <w:rFonts w:hint="eastAsia" w:ascii="宋体" w:hAnsi="宋体"/>
          <w:sz w:val="24"/>
          <w:szCs w:val="24"/>
        </w:rPr>
        <w:t>项和其他有关规定承担法律责任。</w:t>
      </w:r>
    </w:p>
    <w:p>
      <w:pPr>
        <w:spacing w:line="480" w:lineRule="auto"/>
        <w:ind w:firstLine="480" w:firstLineChars="200"/>
        <w:rPr>
          <w:rFonts w:ascii="宋体" w:hAnsi="宋体"/>
          <w:sz w:val="24"/>
          <w:szCs w:val="24"/>
        </w:rPr>
      </w:pPr>
    </w:p>
    <w:p>
      <w:pPr>
        <w:spacing w:line="480" w:lineRule="auto"/>
        <w:ind w:firstLine="480" w:firstLineChars="200"/>
        <w:rPr>
          <w:rFonts w:ascii="宋体" w:hAnsi="宋体"/>
          <w:sz w:val="24"/>
          <w:szCs w:val="24"/>
        </w:rPr>
      </w:pPr>
    </w:p>
    <w:p>
      <w:pPr>
        <w:spacing w:line="700" w:lineRule="exact"/>
        <w:jc w:val="right"/>
        <w:rPr>
          <w:rFonts w:ascii="宋体" w:hAnsi="宋体"/>
          <w:sz w:val="24"/>
          <w:szCs w:val="24"/>
        </w:rPr>
      </w:pPr>
      <w:r>
        <w:rPr>
          <w:rFonts w:hint="eastAsia" w:ascii="宋体" w:hAnsi="宋体"/>
          <w:sz w:val="24"/>
          <w:szCs w:val="24"/>
        </w:rPr>
        <w:t>比选申请人：</w:t>
      </w:r>
      <w:r>
        <w:rPr>
          <w:rFonts w:hint="eastAsia" w:ascii="宋体" w:hAnsi="宋体"/>
          <w:sz w:val="24"/>
          <w:szCs w:val="24"/>
          <w:u w:val="single"/>
        </w:rPr>
        <w:t xml:space="preserve">                                 </w:t>
      </w:r>
      <w:r>
        <w:rPr>
          <w:rFonts w:hint="eastAsia" w:ascii="宋体" w:hAnsi="宋体"/>
          <w:sz w:val="24"/>
          <w:szCs w:val="24"/>
        </w:rPr>
        <w:t>（盖单位章）</w:t>
      </w:r>
    </w:p>
    <w:p>
      <w:pPr>
        <w:spacing w:line="700" w:lineRule="exact"/>
        <w:jc w:val="right"/>
        <w:rPr>
          <w:rFonts w:ascii="宋体" w:hAnsi="宋体"/>
          <w:sz w:val="24"/>
          <w:szCs w:val="24"/>
        </w:rPr>
      </w:pPr>
      <w:r>
        <w:rPr>
          <w:rFonts w:hint="eastAsia" w:ascii="宋体" w:hAnsi="宋体"/>
          <w:sz w:val="24"/>
          <w:szCs w:val="24"/>
        </w:rPr>
        <w:t>法定代表人或其委托代理人：</w:t>
      </w:r>
      <w:r>
        <w:rPr>
          <w:rFonts w:hint="eastAsia" w:ascii="宋体" w:hAnsi="宋体"/>
          <w:sz w:val="24"/>
          <w:szCs w:val="24"/>
          <w:u w:val="single"/>
        </w:rPr>
        <w:t xml:space="preserve">                       </w:t>
      </w:r>
      <w:r>
        <w:rPr>
          <w:rFonts w:hint="eastAsia" w:ascii="宋体" w:hAnsi="宋体"/>
          <w:sz w:val="24"/>
          <w:szCs w:val="24"/>
        </w:rPr>
        <w:t>（签字）</w:t>
      </w:r>
    </w:p>
    <w:p>
      <w:pPr>
        <w:spacing w:line="700" w:lineRule="exact"/>
        <w:jc w:val="right"/>
        <w:rPr>
          <w:rFonts w:ascii="宋体" w:hAnsi="宋体" w:cs="宋体"/>
          <w:szCs w:val="28"/>
        </w:rPr>
      </w:pP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r>
        <w:rPr>
          <w:rFonts w:ascii="宋体" w:hAnsi="宋体" w:cs="宋体"/>
          <w:szCs w:val="28"/>
        </w:rPr>
        <w:br w:type="page"/>
      </w:r>
    </w:p>
    <w:p>
      <w:pPr>
        <w:spacing w:beforeLines="100" w:line="510" w:lineRule="exact"/>
        <w:jc w:val="center"/>
        <w:rPr>
          <w:rFonts w:hint="eastAsia" w:ascii="宋体" w:hAnsi="宋体" w:eastAsia="宋体"/>
          <w:b/>
          <w:szCs w:val="28"/>
        </w:rPr>
      </w:pPr>
      <w:r>
        <w:rPr>
          <w:rFonts w:hint="eastAsia" w:ascii="宋体" w:hAnsi="宋体"/>
          <w:b/>
          <w:szCs w:val="28"/>
          <w:lang w:val="en-US" w:eastAsia="zh-CN"/>
        </w:rPr>
        <w:t>三</w:t>
      </w:r>
      <w:r>
        <w:rPr>
          <w:rFonts w:hint="eastAsia" w:ascii="宋体" w:hAnsi="宋体" w:eastAsia="宋体"/>
          <w:b/>
          <w:szCs w:val="28"/>
        </w:rPr>
        <w:t>、法定代表人身份证明</w:t>
      </w:r>
      <w:bookmarkEnd w:id="15"/>
    </w:p>
    <w:p>
      <w:pPr>
        <w:spacing w:beforeLines="100" w:line="510" w:lineRule="exact"/>
        <w:jc w:val="center"/>
        <w:rPr>
          <w:rFonts w:hint="eastAsia" w:ascii="宋体" w:hAnsi="宋体" w:eastAsia="宋体"/>
          <w:b/>
          <w:szCs w:val="28"/>
        </w:rPr>
      </w:pPr>
    </w:p>
    <w:p>
      <w:pPr>
        <w:autoSpaceDE w:val="0"/>
        <w:autoSpaceDN w:val="0"/>
        <w:adjustRightInd w:val="0"/>
        <w:spacing w:line="500" w:lineRule="exact"/>
        <w:rPr>
          <w:sz w:val="24"/>
          <w:szCs w:val="24"/>
        </w:rPr>
      </w:pPr>
      <w:r>
        <w:rPr>
          <w:rFonts w:hint="eastAsia"/>
          <w:sz w:val="24"/>
          <w:szCs w:val="24"/>
        </w:rPr>
        <w:t>比选申请</w:t>
      </w:r>
      <w:r>
        <w:rPr>
          <w:sz w:val="24"/>
          <w:szCs w:val="24"/>
        </w:rPr>
        <w:t>人名称：</w:t>
      </w:r>
      <w:r>
        <w:rPr>
          <w:sz w:val="24"/>
          <w:szCs w:val="24"/>
          <w:u w:val="single"/>
        </w:rPr>
        <w:t xml:space="preserve">                    </w:t>
      </w:r>
      <w:r>
        <w:rPr>
          <w:rFonts w:hint="eastAsia"/>
          <w:sz w:val="24"/>
          <w:szCs w:val="24"/>
          <w:u w:val="single"/>
        </w:rPr>
        <w:t xml:space="preserve">  </w:t>
      </w:r>
      <w:r>
        <w:rPr>
          <w:sz w:val="24"/>
          <w:szCs w:val="24"/>
          <w:u w:val="single"/>
        </w:rPr>
        <w:t xml:space="preserve"> </w:t>
      </w:r>
    </w:p>
    <w:p>
      <w:pPr>
        <w:autoSpaceDE w:val="0"/>
        <w:autoSpaceDN w:val="0"/>
        <w:adjustRightInd w:val="0"/>
        <w:spacing w:line="500" w:lineRule="exact"/>
        <w:rPr>
          <w:sz w:val="24"/>
          <w:szCs w:val="24"/>
        </w:rPr>
      </w:pPr>
      <w:r>
        <w:rPr>
          <w:sz w:val="24"/>
          <w:szCs w:val="24"/>
        </w:rPr>
        <w:t>单</w:t>
      </w:r>
      <w:r>
        <w:rPr>
          <w:rFonts w:hint="eastAsia"/>
          <w:sz w:val="24"/>
          <w:szCs w:val="24"/>
        </w:rPr>
        <w:t xml:space="preserve">  </w:t>
      </w:r>
      <w:r>
        <w:rPr>
          <w:sz w:val="24"/>
          <w:szCs w:val="24"/>
        </w:rPr>
        <w:t>位</w:t>
      </w:r>
      <w:r>
        <w:rPr>
          <w:rFonts w:hint="eastAsia"/>
          <w:sz w:val="24"/>
          <w:szCs w:val="24"/>
        </w:rPr>
        <w:t xml:space="preserve">  </w:t>
      </w:r>
      <w:r>
        <w:rPr>
          <w:sz w:val="24"/>
          <w:szCs w:val="24"/>
        </w:rPr>
        <w:t>性</w:t>
      </w:r>
      <w:r>
        <w:rPr>
          <w:rFonts w:hint="eastAsia"/>
          <w:sz w:val="24"/>
          <w:szCs w:val="24"/>
        </w:rPr>
        <w:t xml:space="preserve">  </w:t>
      </w:r>
      <w:r>
        <w:rPr>
          <w:sz w:val="24"/>
          <w:szCs w:val="24"/>
        </w:rPr>
        <w:t>质：</w:t>
      </w:r>
      <w:r>
        <w:rPr>
          <w:sz w:val="24"/>
          <w:szCs w:val="24"/>
          <w:u w:val="single"/>
        </w:rPr>
        <w:t xml:space="preserve">                       </w:t>
      </w:r>
    </w:p>
    <w:p>
      <w:pPr>
        <w:autoSpaceDE w:val="0"/>
        <w:autoSpaceDN w:val="0"/>
        <w:adjustRightInd w:val="0"/>
        <w:spacing w:line="500" w:lineRule="exact"/>
        <w:rPr>
          <w:sz w:val="24"/>
          <w:szCs w:val="24"/>
        </w:rPr>
      </w:pPr>
      <w:r>
        <w:rPr>
          <w:sz w:val="24"/>
          <w:szCs w:val="24"/>
        </w:rPr>
        <w:t xml:space="preserve">地  </w:t>
      </w:r>
      <w:r>
        <w:rPr>
          <w:rFonts w:hint="eastAsia"/>
          <w:sz w:val="24"/>
          <w:szCs w:val="24"/>
        </w:rPr>
        <w:t xml:space="preserve">      </w:t>
      </w:r>
      <w:r>
        <w:rPr>
          <w:sz w:val="24"/>
          <w:szCs w:val="24"/>
        </w:rPr>
        <w:t xml:space="preserve">  址：</w:t>
      </w:r>
      <w:r>
        <w:rPr>
          <w:sz w:val="24"/>
          <w:szCs w:val="24"/>
          <w:u w:val="single"/>
        </w:rPr>
        <w:t xml:space="preserve">                       </w:t>
      </w:r>
    </w:p>
    <w:p>
      <w:pPr>
        <w:autoSpaceDE w:val="0"/>
        <w:autoSpaceDN w:val="0"/>
        <w:adjustRightInd w:val="0"/>
        <w:spacing w:line="500" w:lineRule="exact"/>
        <w:rPr>
          <w:sz w:val="24"/>
          <w:szCs w:val="24"/>
        </w:rPr>
      </w:pPr>
      <w:r>
        <w:rPr>
          <w:sz w:val="24"/>
          <w:szCs w:val="24"/>
        </w:rPr>
        <w:t>成</w:t>
      </w:r>
      <w:r>
        <w:rPr>
          <w:rFonts w:hint="eastAsia"/>
          <w:sz w:val="24"/>
          <w:szCs w:val="24"/>
        </w:rPr>
        <w:t xml:space="preserve">  </w:t>
      </w:r>
      <w:r>
        <w:rPr>
          <w:sz w:val="24"/>
          <w:szCs w:val="24"/>
        </w:rPr>
        <w:t>立</w:t>
      </w:r>
      <w:r>
        <w:rPr>
          <w:rFonts w:hint="eastAsia"/>
          <w:sz w:val="24"/>
          <w:szCs w:val="24"/>
        </w:rPr>
        <w:t xml:space="preserve">  </w:t>
      </w:r>
      <w:r>
        <w:rPr>
          <w:sz w:val="24"/>
          <w:szCs w:val="24"/>
        </w:rPr>
        <w:t>时</w:t>
      </w:r>
      <w:r>
        <w:rPr>
          <w:rFonts w:hint="eastAsia"/>
          <w:sz w:val="24"/>
          <w:szCs w:val="24"/>
        </w:rPr>
        <w:t xml:space="preserve">  </w:t>
      </w:r>
      <w:r>
        <w:rPr>
          <w:sz w:val="24"/>
          <w:szCs w:val="24"/>
        </w:rPr>
        <w:t>间：</w:t>
      </w:r>
      <w:r>
        <w:rPr>
          <w:sz w:val="24"/>
          <w:szCs w:val="24"/>
          <w:u w:val="single"/>
        </w:rPr>
        <w:t xml:space="preserve">       </w:t>
      </w:r>
      <w:r>
        <w:rPr>
          <w:sz w:val="24"/>
          <w:szCs w:val="24"/>
        </w:rPr>
        <w:t>年</w:t>
      </w:r>
      <w:r>
        <w:rPr>
          <w:sz w:val="24"/>
          <w:szCs w:val="24"/>
          <w:u w:val="single"/>
        </w:rPr>
        <w:t xml:space="preserve">     </w:t>
      </w:r>
      <w:r>
        <w:rPr>
          <w:sz w:val="24"/>
          <w:szCs w:val="24"/>
        </w:rPr>
        <w:t xml:space="preserve">月 </w:t>
      </w:r>
      <w:r>
        <w:rPr>
          <w:sz w:val="24"/>
          <w:szCs w:val="24"/>
          <w:u w:val="single"/>
        </w:rPr>
        <w:t xml:space="preserve">     </w:t>
      </w:r>
      <w:r>
        <w:rPr>
          <w:sz w:val="24"/>
          <w:szCs w:val="24"/>
        </w:rPr>
        <w:t>日</w:t>
      </w:r>
    </w:p>
    <w:p>
      <w:pPr>
        <w:autoSpaceDE w:val="0"/>
        <w:autoSpaceDN w:val="0"/>
        <w:adjustRightInd w:val="0"/>
        <w:spacing w:line="500" w:lineRule="exact"/>
        <w:rPr>
          <w:sz w:val="24"/>
          <w:szCs w:val="24"/>
          <w:u w:val="single"/>
        </w:rPr>
      </w:pPr>
      <w:r>
        <w:rPr>
          <w:sz w:val="24"/>
          <w:szCs w:val="24"/>
        </w:rPr>
        <w:t>经</w:t>
      </w:r>
      <w:r>
        <w:rPr>
          <w:rFonts w:hint="eastAsia"/>
          <w:sz w:val="24"/>
          <w:szCs w:val="24"/>
        </w:rPr>
        <w:t xml:space="preserve">  </w:t>
      </w:r>
      <w:r>
        <w:rPr>
          <w:sz w:val="24"/>
          <w:szCs w:val="24"/>
        </w:rPr>
        <w:t>营</w:t>
      </w:r>
      <w:r>
        <w:rPr>
          <w:rFonts w:hint="eastAsia"/>
          <w:sz w:val="24"/>
          <w:szCs w:val="24"/>
        </w:rPr>
        <w:t xml:space="preserve">  </w:t>
      </w:r>
      <w:r>
        <w:rPr>
          <w:sz w:val="24"/>
          <w:szCs w:val="24"/>
        </w:rPr>
        <w:t>期</w:t>
      </w:r>
      <w:r>
        <w:rPr>
          <w:rFonts w:hint="eastAsia"/>
          <w:sz w:val="24"/>
          <w:szCs w:val="24"/>
        </w:rPr>
        <w:t xml:space="preserve">  </w:t>
      </w:r>
      <w:r>
        <w:rPr>
          <w:sz w:val="24"/>
          <w:szCs w:val="24"/>
        </w:rPr>
        <w:t>限：</w:t>
      </w:r>
      <w:r>
        <w:rPr>
          <w:sz w:val="24"/>
          <w:szCs w:val="24"/>
          <w:u w:val="single"/>
        </w:rPr>
        <w:t xml:space="preserve">                     </w:t>
      </w:r>
    </w:p>
    <w:p>
      <w:pPr>
        <w:autoSpaceDE w:val="0"/>
        <w:autoSpaceDN w:val="0"/>
        <w:adjustRightInd w:val="0"/>
        <w:spacing w:line="500" w:lineRule="exact"/>
        <w:rPr>
          <w:sz w:val="24"/>
          <w:szCs w:val="24"/>
          <w:u w:val="single"/>
        </w:rPr>
      </w:pPr>
      <w:r>
        <w:rPr>
          <w:sz w:val="24"/>
          <w:szCs w:val="24"/>
        </w:rPr>
        <w:t>姓名：</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身份证号码：</w:t>
      </w:r>
      <w:r>
        <w:rPr>
          <w:rFonts w:hint="eastAsia"/>
          <w:sz w:val="24"/>
          <w:szCs w:val="24"/>
          <w:u w:val="single"/>
        </w:rPr>
        <w:t xml:space="preserve">           </w:t>
      </w:r>
      <w:r>
        <w:rPr>
          <w:sz w:val="24"/>
          <w:szCs w:val="24"/>
        </w:rPr>
        <w:t>系</w:t>
      </w:r>
      <w:r>
        <w:rPr>
          <w:sz w:val="24"/>
          <w:szCs w:val="24"/>
          <w:u w:val="single"/>
        </w:rPr>
        <w:t xml:space="preserve">             </w:t>
      </w:r>
      <w:r>
        <w:rPr>
          <w:sz w:val="24"/>
          <w:szCs w:val="24"/>
        </w:rPr>
        <w:t>（</w:t>
      </w:r>
      <w:r>
        <w:rPr>
          <w:rFonts w:hint="eastAsia"/>
          <w:sz w:val="24"/>
          <w:szCs w:val="24"/>
        </w:rPr>
        <w:t>比选申请</w:t>
      </w:r>
      <w:r>
        <w:rPr>
          <w:sz w:val="24"/>
          <w:szCs w:val="24"/>
        </w:rPr>
        <w:t>人名称）的法定代表人</w:t>
      </w:r>
      <w:r>
        <w:rPr>
          <w:rFonts w:hint="eastAsia"/>
          <w:sz w:val="24"/>
          <w:szCs w:val="24"/>
        </w:rPr>
        <w:t>（</w:t>
      </w:r>
      <w:r>
        <w:rPr>
          <w:sz w:val="24"/>
          <w:szCs w:val="24"/>
        </w:rPr>
        <w:t>职务：</w:t>
      </w:r>
      <w:r>
        <w:rPr>
          <w:sz w:val="24"/>
          <w:szCs w:val="24"/>
          <w:u w:val="single"/>
        </w:rPr>
        <w:t xml:space="preserve">        </w:t>
      </w:r>
      <w:r>
        <w:rPr>
          <w:sz w:val="24"/>
          <w:szCs w:val="24"/>
        </w:rPr>
        <w:t>电话:</w:t>
      </w:r>
      <w:r>
        <w:rPr>
          <w:sz w:val="24"/>
          <w:szCs w:val="24"/>
          <w:u w:val="single"/>
        </w:rPr>
        <w:t xml:space="preserve">           </w:t>
      </w:r>
      <w:r>
        <w:rPr>
          <w:rFonts w:hint="eastAsia"/>
          <w:sz w:val="24"/>
          <w:szCs w:val="24"/>
        </w:rPr>
        <w:t>）</w:t>
      </w:r>
      <w:r>
        <w:rPr>
          <w:sz w:val="24"/>
          <w:szCs w:val="24"/>
        </w:rPr>
        <w:t>。</w:t>
      </w:r>
    </w:p>
    <w:p>
      <w:pPr>
        <w:autoSpaceDE w:val="0"/>
        <w:autoSpaceDN w:val="0"/>
        <w:adjustRightInd w:val="0"/>
        <w:spacing w:line="500" w:lineRule="exact"/>
        <w:rPr>
          <w:sz w:val="24"/>
          <w:szCs w:val="24"/>
        </w:rPr>
      </w:pPr>
    </w:p>
    <w:p>
      <w:pPr>
        <w:autoSpaceDE w:val="0"/>
        <w:autoSpaceDN w:val="0"/>
        <w:adjustRightInd w:val="0"/>
        <w:spacing w:line="500" w:lineRule="exact"/>
        <w:rPr>
          <w:sz w:val="24"/>
          <w:szCs w:val="24"/>
        </w:rPr>
      </w:pPr>
      <w:r>
        <w:rPr>
          <w:sz w:val="24"/>
          <w:szCs w:val="24"/>
        </w:rPr>
        <w:t>特此证明。</w:t>
      </w:r>
    </w:p>
    <w:p>
      <w:pPr>
        <w:autoSpaceDE w:val="0"/>
        <w:autoSpaceDN w:val="0"/>
        <w:adjustRightInd w:val="0"/>
        <w:spacing w:line="500" w:lineRule="exact"/>
        <w:rPr>
          <w:sz w:val="24"/>
          <w:szCs w:val="24"/>
        </w:rPr>
      </w:pPr>
    </w:p>
    <w:p>
      <w:pPr>
        <w:autoSpaceDE w:val="0"/>
        <w:autoSpaceDN w:val="0"/>
        <w:adjustRightInd w:val="0"/>
        <w:spacing w:line="500" w:lineRule="exact"/>
        <w:rPr>
          <w:sz w:val="24"/>
          <w:szCs w:val="24"/>
        </w:rPr>
      </w:pPr>
      <w:r>
        <w:rPr>
          <w:sz w:val="24"/>
          <w:szCs w:val="24"/>
        </w:rPr>
        <w:t>附：法定代表人身份证复印件</w:t>
      </w:r>
    </w:p>
    <w:p>
      <w:pPr>
        <w:autoSpaceDE w:val="0"/>
        <w:autoSpaceDN w:val="0"/>
        <w:adjustRightInd w:val="0"/>
        <w:spacing w:line="500" w:lineRule="exact"/>
        <w:jc w:val="center"/>
        <w:rPr>
          <w:sz w:val="24"/>
          <w:szCs w:val="24"/>
        </w:rPr>
      </w:pPr>
    </w:p>
    <w:p>
      <w:pPr>
        <w:autoSpaceDE w:val="0"/>
        <w:autoSpaceDN w:val="0"/>
        <w:adjustRightInd w:val="0"/>
        <w:spacing w:line="500" w:lineRule="exact"/>
        <w:jc w:val="center"/>
        <w:rPr>
          <w:sz w:val="24"/>
          <w:szCs w:val="24"/>
        </w:rPr>
      </w:pPr>
    </w:p>
    <w:p>
      <w:pPr>
        <w:autoSpaceDE w:val="0"/>
        <w:autoSpaceDN w:val="0"/>
        <w:adjustRightInd w:val="0"/>
        <w:spacing w:line="500" w:lineRule="exact"/>
        <w:jc w:val="center"/>
        <w:rPr>
          <w:sz w:val="24"/>
          <w:szCs w:val="24"/>
        </w:rPr>
      </w:pPr>
    </w:p>
    <w:p>
      <w:pPr>
        <w:autoSpaceDE w:val="0"/>
        <w:autoSpaceDN w:val="0"/>
        <w:adjustRightInd w:val="0"/>
        <w:spacing w:line="560" w:lineRule="exact"/>
        <w:jc w:val="right"/>
        <w:rPr>
          <w:sz w:val="24"/>
          <w:szCs w:val="24"/>
        </w:rPr>
      </w:pPr>
      <w:r>
        <w:rPr>
          <w:rFonts w:hint="eastAsia"/>
          <w:sz w:val="24"/>
          <w:szCs w:val="24"/>
        </w:rPr>
        <w:t>比选申请</w:t>
      </w:r>
      <w:r>
        <w:rPr>
          <w:sz w:val="24"/>
          <w:szCs w:val="24"/>
        </w:rPr>
        <w:t>人：</w:t>
      </w:r>
      <w:r>
        <w:rPr>
          <w:sz w:val="24"/>
          <w:szCs w:val="24"/>
          <w:u w:val="single"/>
        </w:rPr>
        <w:t xml:space="preserve">            </w:t>
      </w:r>
      <w:r>
        <w:rPr>
          <w:sz w:val="24"/>
          <w:szCs w:val="24"/>
        </w:rPr>
        <w:t>（盖单位章）</w:t>
      </w:r>
    </w:p>
    <w:p>
      <w:pPr>
        <w:autoSpaceDE w:val="0"/>
        <w:autoSpaceDN w:val="0"/>
        <w:adjustRightInd w:val="0"/>
        <w:spacing w:line="560" w:lineRule="exact"/>
        <w:jc w:val="right"/>
        <w:rPr>
          <w:szCs w:val="28"/>
        </w:rPr>
      </w:pP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w:t>
      </w:r>
    </w:p>
    <w:p>
      <w:pPr>
        <w:autoSpaceDE w:val="0"/>
        <w:autoSpaceDN w:val="0"/>
        <w:adjustRightInd w:val="0"/>
        <w:spacing w:line="500" w:lineRule="exact"/>
        <w:jc w:val="center"/>
      </w:pPr>
    </w:p>
    <w:p>
      <w:pPr>
        <w:autoSpaceDE w:val="0"/>
        <w:autoSpaceDN w:val="0"/>
        <w:adjustRightInd w:val="0"/>
        <w:spacing w:line="500" w:lineRule="exact"/>
        <w:jc w:val="center"/>
      </w:pPr>
    </w:p>
    <w:p>
      <w:pPr>
        <w:autoSpaceDE w:val="0"/>
        <w:autoSpaceDN w:val="0"/>
        <w:adjustRightInd w:val="0"/>
        <w:spacing w:line="500" w:lineRule="exact"/>
        <w:ind w:firstLine="420" w:firstLineChars="200"/>
        <w:rPr>
          <w:rFonts w:ascii="仿宋" w:hAnsi="仿宋" w:eastAsia="仿宋" w:cs="仿宋"/>
          <w:bCs/>
          <w:sz w:val="21"/>
          <w:szCs w:val="21"/>
        </w:rPr>
      </w:pPr>
      <w:r>
        <w:rPr>
          <w:rFonts w:hint="eastAsia" w:ascii="仿宋" w:hAnsi="仿宋" w:eastAsia="仿宋" w:cs="仿宋"/>
          <w:bCs/>
          <w:sz w:val="21"/>
          <w:szCs w:val="21"/>
        </w:rPr>
        <w:t>注：（1）法定代表人亲自参加比选申请而不委托代理人比选申请适用。</w:t>
      </w:r>
    </w:p>
    <w:p>
      <w:pPr>
        <w:spacing w:line="560" w:lineRule="exact"/>
        <w:jc w:val="center"/>
        <w:rPr>
          <w:b/>
        </w:rPr>
      </w:pPr>
      <w:r>
        <w:br w:type="page"/>
      </w:r>
      <w:r>
        <w:rPr>
          <w:rFonts w:hint="eastAsia"/>
          <w:b/>
          <w:szCs w:val="28"/>
          <w:lang w:val="en-US" w:eastAsia="zh-CN"/>
        </w:rPr>
        <w:t>四</w:t>
      </w:r>
      <w:r>
        <w:rPr>
          <w:b/>
          <w:szCs w:val="28"/>
        </w:rPr>
        <w:t>、授权委托书</w:t>
      </w:r>
    </w:p>
    <w:p>
      <w:pPr>
        <w:autoSpaceDE w:val="0"/>
        <w:autoSpaceDN w:val="0"/>
        <w:adjustRightInd w:val="0"/>
        <w:spacing w:line="400" w:lineRule="atLeast"/>
        <w:ind w:firstLine="560" w:firstLineChars="200"/>
        <w:rPr>
          <w:u w:val="single"/>
        </w:rPr>
      </w:pPr>
    </w:p>
    <w:p>
      <w:pPr>
        <w:autoSpaceDE w:val="0"/>
        <w:autoSpaceDN w:val="0"/>
        <w:adjustRightInd w:val="0"/>
        <w:spacing w:line="520" w:lineRule="atLeast"/>
        <w:ind w:firstLine="480" w:firstLineChars="200"/>
        <w:rPr>
          <w:sz w:val="24"/>
          <w:szCs w:val="24"/>
        </w:rPr>
      </w:pPr>
      <w:r>
        <w:rPr>
          <w:sz w:val="24"/>
          <w:szCs w:val="24"/>
        </w:rPr>
        <w:t>本人</w:t>
      </w:r>
      <w:r>
        <w:rPr>
          <w:sz w:val="24"/>
          <w:szCs w:val="24"/>
          <w:u w:val="single"/>
        </w:rPr>
        <w:t>　　　　</w:t>
      </w:r>
      <w:r>
        <w:rPr>
          <w:sz w:val="24"/>
          <w:szCs w:val="24"/>
        </w:rPr>
        <w:t>（姓名）系</w:t>
      </w:r>
      <w:r>
        <w:rPr>
          <w:sz w:val="24"/>
          <w:szCs w:val="24"/>
          <w:u w:val="single"/>
        </w:rPr>
        <w:t>　　　　　</w:t>
      </w:r>
      <w:r>
        <w:rPr>
          <w:rFonts w:hint="eastAsia"/>
          <w:sz w:val="24"/>
          <w:szCs w:val="24"/>
          <w:u w:val="single"/>
        </w:rPr>
        <w:t xml:space="preserve">  </w:t>
      </w:r>
      <w:r>
        <w:rPr>
          <w:sz w:val="24"/>
          <w:szCs w:val="24"/>
          <w:u w:val="single"/>
        </w:rPr>
        <w:t>　</w:t>
      </w:r>
      <w:r>
        <w:rPr>
          <w:sz w:val="24"/>
          <w:szCs w:val="24"/>
        </w:rPr>
        <w:t>（</w:t>
      </w:r>
      <w:r>
        <w:rPr>
          <w:rFonts w:hint="eastAsia"/>
          <w:sz w:val="24"/>
          <w:szCs w:val="24"/>
        </w:rPr>
        <w:t>比选申请</w:t>
      </w:r>
      <w:r>
        <w:rPr>
          <w:sz w:val="24"/>
          <w:szCs w:val="24"/>
        </w:rPr>
        <w:t>人名称）的法定代表人，现委托本单位人员</w:t>
      </w:r>
      <w:r>
        <w:rPr>
          <w:sz w:val="24"/>
          <w:szCs w:val="24"/>
          <w:u w:val="single"/>
        </w:rPr>
        <w:t xml:space="preserve">　　　　 </w:t>
      </w:r>
      <w:r>
        <w:rPr>
          <w:sz w:val="24"/>
          <w:szCs w:val="24"/>
        </w:rPr>
        <w:t>（姓名</w:t>
      </w:r>
      <w:r>
        <w:rPr>
          <w:rFonts w:hint="eastAsia"/>
          <w:sz w:val="24"/>
          <w:szCs w:val="24"/>
        </w:rPr>
        <w:t>及身份证号码</w:t>
      </w:r>
      <w:r>
        <w:rPr>
          <w:sz w:val="24"/>
          <w:szCs w:val="24"/>
        </w:rPr>
        <w:t>）为我方代理人。代理人根据授权，以我方名义签署、澄清、说明、补正、递交、撤回、修改</w:t>
      </w:r>
      <w:r>
        <w:rPr>
          <w:sz w:val="24"/>
          <w:szCs w:val="24"/>
          <w:u w:val="single"/>
        </w:rPr>
        <w:t>　　</w:t>
      </w:r>
      <w:r>
        <w:rPr>
          <w:rFonts w:hint="eastAsia"/>
          <w:sz w:val="24"/>
          <w:szCs w:val="24"/>
          <w:u w:val="single"/>
          <w:lang w:val="en-US" w:eastAsia="zh-CN"/>
        </w:rPr>
        <w:t xml:space="preserve">          </w:t>
      </w:r>
      <w:r>
        <w:rPr>
          <w:sz w:val="24"/>
          <w:szCs w:val="24"/>
          <w:u w:val="single"/>
        </w:rPr>
        <w:t>　　</w:t>
      </w:r>
      <w:r>
        <w:rPr>
          <w:rFonts w:hint="eastAsia" w:ascii="宋体" w:hAnsi="宋体"/>
          <w:sz w:val="24"/>
        </w:rPr>
        <w:t>(项目名称)</w:t>
      </w:r>
      <w:r>
        <w:rPr>
          <w:rFonts w:hint="eastAsia"/>
          <w:sz w:val="24"/>
          <w:szCs w:val="24"/>
        </w:rPr>
        <w:t>检测比选申请</w:t>
      </w:r>
      <w:r>
        <w:rPr>
          <w:sz w:val="24"/>
          <w:szCs w:val="24"/>
        </w:rPr>
        <w:t>文件、签订合同和处理有关事宜，其法律后果由我方承担。</w:t>
      </w:r>
    </w:p>
    <w:p>
      <w:pPr>
        <w:autoSpaceDE w:val="0"/>
        <w:autoSpaceDN w:val="0"/>
        <w:adjustRightInd w:val="0"/>
        <w:spacing w:line="520" w:lineRule="atLeast"/>
        <w:ind w:firstLine="480" w:firstLineChars="200"/>
        <w:rPr>
          <w:sz w:val="24"/>
          <w:szCs w:val="24"/>
        </w:rPr>
      </w:pPr>
      <w:r>
        <w:rPr>
          <w:sz w:val="24"/>
          <w:szCs w:val="24"/>
        </w:rPr>
        <w:t>委托期限：</w:t>
      </w:r>
      <w:r>
        <w:rPr>
          <w:rFonts w:hint="eastAsia"/>
          <w:sz w:val="24"/>
          <w:szCs w:val="24"/>
          <w:u w:val="single"/>
        </w:rPr>
        <w:t>从本授权委托书签署之日起至比选申请文件规定的比选申请有效期结束为止</w:t>
      </w:r>
      <w:r>
        <w:rPr>
          <w:sz w:val="24"/>
          <w:szCs w:val="24"/>
        </w:rPr>
        <w:t>。</w:t>
      </w:r>
    </w:p>
    <w:p>
      <w:pPr>
        <w:autoSpaceDE w:val="0"/>
        <w:autoSpaceDN w:val="0"/>
        <w:adjustRightInd w:val="0"/>
        <w:spacing w:line="520" w:lineRule="atLeast"/>
        <w:ind w:firstLine="480" w:firstLineChars="200"/>
        <w:rPr>
          <w:sz w:val="24"/>
          <w:szCs w:val="24"/>
        </w:rPr>
      </w:pPr>
      <w:r>
        <w:rPr>
          <w:sz w:val="24"/>
          <w:szCs w:val="24"/>
        </w:rPr>
        <w:t>代理人无转委托权。</w:t>
      </w:r>
    </w:p>
    <w:p>
      <w:pPr>
        <w:autoSpaceDE w:val="0"/>
        <w:autoSpaceDN w:val="0"/>
        <w:adjustRightInd w:val="0"/>
        <w:spacing w:line="500" w:lineRule="atLeast"/>
        <w:ind w:firstLine="480" w:firstLineChars="200"/>
        <w:rPr>
          <w:sz w:val="24"/>
          <w:szCs w:val="24"/>
        </w:rPr>
      </w:pPr>
    </w:p>
    <w:p>
      <w:pPr>
        <w:autoSpaceDE w:val="0"/>
        <w:autoSpaceDN w:val="0"/>
        <w:adjustRightInd w:val="0"/>
        <w:spacing w:line="520" w:lineRule="exact"/>
        <w:ind w:firstLine="480" w:firstLineChars="200"/>
        <w:rPr>
          <w:sz w:val="24"/>
          <w:szCs w:val="24"/>
        </w:rPr>
      </w:pPr>
      <w:r>
        <w:rPr>
          <w:sz w:val="24"/>
          <w:szCs w:val="24"/>
        </w:rPr>
        <w:t>附：（1）法定代表人身份证明原件和法定代表人身份证复印件。</w:t>
      </w:r>
    </w:p>
    <w:p>
      <w:pPr>
        <w:autoSpaceDE w:val="0"/>
        <w:autoSpaceDN w:val="0"/>
        <w:adjustRightInd w:val="0"/>
        <w:spacing w:line="520" w:lineRule="exact"/>
        <w:ind w:firstLine="480" w:firstLineChars="200"/>
        <w:rPr>
          <w:rFonts w:hint="eastAsia" w:eastAsia="宋体"/>
          <w:sz w:val="24"/>
          <w:szCs w:val="24"/>
          <w:lang w:eastAsia="zh-CN"/>
        </w:rPr>
      </w:pPr>
      <w:r>
        <w:rPr>
          <w:sz w:val="24"/>
          <w:szCs w:val="24"/>
        </w:rPr>
        <w:t xml:space="preserve">   （2）委托代理人身份证复印件</w:t>
      </w:r>
      <w:r>
        <w:rPr>
          <w:rFonts w:hint="eastAsia"/>
          <w:sz w:val="24"/>
          <w:szCs w:val="24"/>
          <w:lang w:eastAsia="zh-CN"/>
        </w:rPr>
        <w:t>。</w:t>
      </w:r>
    </w:p>
    <w:p>
      <w:pPr>
        <w:autoSpaceDE w:val="0"/>
        <w:autoSpaceDN w:val="0"/>
        <w:adjustRightInd w:val="0"/>
        <w:spacing w:line="500" w:lineRule="atLeast"/>
        <w:ind w:firstLine="480" w:firstLineChars="200"/>
        <w:rPr>
          <w:sz w:val="24"/>
          <w:szCs w:val="24"/>
        </w:rPr>
      </w:pPr>
      <w:r>
        <w:rPr>
          <w:sz w:val="24"/>
          <w:szCs w:val="24"/>
        </w:rPr>
        <w:t xml:space="preserve">                                  </w:t>
      </w:r>
    </w:p>
    <w:p>
      <w:pPr>
        <w:autoSpaceDE w:val="0"/>
        <w:autoSpaceDN w:val="0"/>
        <w:adjustRightInd w:val="0"/>
        <w:spacing w:line="500" w:lineRule="atLeast"/>
        <w:rPr>
          <w:sz w:val="24"/>
          <w:szCs w:val="24"/>
        </w:rPr>
      </w:pPr>
      <w:r>
        <w:rPr>
          <w:rFonts w:hint="eastAsia"/>
          <w:sz w:val="24"/>
          <w:szCs w:val="24"/>
        </w:rPr>
        <w:t xml:space="preserve">         比选申请</w:t>
      </w:r>
      <w:r>
        <w:rPr>
          <w:sz w:val="24"/>
          <w:szCs w:val="24"/>
        </w:rPr>
        <w:t>人：</w:t>
      </w:r>
      <w:r>
        <w:rPr>
          <w:sz w:val="24"/>
          <w:szCs w:val="24"/>
          <w:u w:val="single"/>
        </w:rPr>
        <w:t>　　　　      　　　　　　　</w:t>
      </w:r>
      <w:r>
        <w:rPr>
          <w:sz w:val="24"/>
          <w:szCs w:val="24"/>
        </w:rPr>
        <w:t xml:space="preserve"> （盖单位章）</w:t>
      </w:r>
    </w:p>
    <w:p>
      <w:pPr>
        <w:autoSpaceDE w:val="0"/>
        <w:autoSpaceDN w:val="0"/>
        <w:adjustRightInd w:val="0"/>
        <w:spacing w:line="500" w:lineRule="atLeast"/>
        <w:rPr>
          <w:sz w:val="24"/>
          <w:szCs w:val="24"/>
        </w:rPr>
      </w:pPr>
      <w:r>
        <w:rPr>
          <w:sz w:val="24"/>
          <w:szCs w:val="24"/>
        </w:rPr>
        <w:t xml:space="preserve">         法定代表人：</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（签字）</w:t>
      </w:r>
    </w:p>
    <w:p>
      <w:pPr>
        <w:autoSpaceDE w:val="0"/>
        <w:autoSpaceDN w:val="0"/>
        <w:adjustRightInd w:val="0"/>
        <w:spacing w:line="500" w:lineRule="atLeast"/>
        <w:rPr>
          <w:sz w:val="24"/>
          <w:szCs w:val="24"/>
        </w:rPr>
      </w:pPr>
      <w:r>
        <w:rPr>
          <w:sz w:val="24"/>
          <w:szCs w:val="24"/>
        </w:rPr>
        <w:t xml:space="preserve">         委托代理人：</w:t>
      </w:r>
      <w:r>
        <w:rPr>
          <w:sz w:val="24"/>
          <w:szCs w:val="24"/>
          <w:u w:val="single"/>
        </w:rPr>
        <w:t>　　　　　　　        　</w:t>
      </w:r>
      <w:r>
        <w:rPr>
          <w:rFonts w:hint="eastAsia"/>
          <w:sz w:val="24"/>
          <w:szCs w:val="24"/>
          <w:u w:val="single"/>
        </w:rPr>
        <w:t xml:space="preserve"> </w:t>
      </w:r>
      <w:r>
        <w:rPr>
          <w:sz w:val="24"/>
          <w:szCs w:val="24"/>
          <w:u w:val="single"/>
        </w:rPr>
        <w:t>　　　　</w:t>
      </w:r>
      <w:r>
        <w:rPr>
          <w:sz w:val="24"/>
          <w:szCs w:val="24"/>
        </w:rPr>
        <w:t xml:space="preserve">（签字）                                          </w:t>
      </w:r>
      <w:r>
        <w:rPr>
          <w:rFonts w:hint="eastAsia"/>
          <w:sz w:val="24"/>
          <w:szCs w:val="24"/>
        </w:rPr>
        <w:t xml:space="preserve">               </w:t>
      </w:r>
    </w:p>
    <w:p>
      <w:pPr>
        <w:autoSpaceDE w:val="0"/>
        <w:autoSpaceDN w:val="0"/>
        <w:adjustRightInd w:val="0"/>
        <w:spacing w:line="500" w:lineRule="atLeast"/>
        <w:rPr>
          <w:sz w:val="24"/>
          <w:szCs w:val="24"/>
          <w:u w:val="single"/>
        </w:rPr>
      </w:pPr>
      <w:r>
        <w:rPr>
          <w:rFonts w:hint="eastAsia"/>
          <w:sz w:val="24"/>
          <w:szCs w:val="24"/>
        </w:rPr>
        <w:t xml:space="preserve">         </w:t>
      </w:r>
      <w:r>
        <w:rPr>
          <w:sz w:val="24"/>
          <w:szCs w:val="24"/>
        </w:rPr>
        <w:t>联系电话：</w:t>
      </w:r>
      <w:r>
        <w:rPr>
          <w:sz w:val="24"/>
          <w:szCs w:val="24"/>
          <w:u w:val="single"/>
        </w:rPr>
        <w:t>　</w:t>
      </w:r>
      <w:r>
        <w:rPr>
          <w:rFonts w:hint="eastAsia"/>
          <w:sz w:val="24"/>
          <w:szCs w:val="24"/>
          <w:u w:val="single"/>
        </w:rPr>
        <w:t xml:space="preserve">     </w:t>
      </w:r>
      <w:r>
        <w:rPr>
          <w:sz w:val="24"/>
          <w:szCs w:val="24"/>
          <w:u w:val="single"/>
        </w:rPr>
        <w:t>　</w:t>
      </w:r>
      <w:r>
        <w:rPr>
          <w:rFonts w:hint="eastAsia"/>
          <w:sz w:val="24"/>
          <w:szCs w:val="24"/>
        </w:rPr>
        <w:t>（</w:t>
      </w:r>
      <w:r>
        <w:rPr>
          <w:sz w:val="24"/>
          <w:szCs w:val="24"/>
        </w:rPr>
        <w:t>固定电话</w:t>
      </w:r>
      <w:r>
        <w:rPr>
          <w:rFonts w:hint="eastAsia"/>
          <w:sz w:val="24"/>
          <w:szCs w:val="24"/>
        </w:rPr>
        <w:t>）</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w:t>
      </w:r>
      <w:r>
        <w:rPr>
          <w:rFonts w:hint="eastAsia"/>
          <w:sz w:val="24"/>
          <w:szCs w:val="24"/>
        </w:rPr>
        <w:t>（</w:t>
      </w:r>
      <w:r>
        <w:rPr>
          <w:sz w:val="24"/>
          <w:szCs w:val="24"/>
        </w:rPr>
        <w:t>移动电话</w:t>
      </w:r>
      <w:r>
        <w:rPr>
          <w:rFonts w:hint="eastAsia"/>
          <w:sz w:val="24"/>
          <w:szCs w:val="24"/>
        </w:rPr>
        <w:t>）</w:t>
      </w:r>
    </w:p>
    <w:p>
      <w:pPr>
        <w:autoSpaceDE w:val="0"/>
        <w:autoSpaceDN w:val="0"/>
        <w:adjustRightInd w:val="0"/>
        <w:spacing w:line="500" w:lineRule="atLeast"/>
        <w:jc w:val="right"/>
        <w:rPr>
          <w:szCs w:val="28"/>
        </w:rPr>
      </w:pPr>
      <w:r>
        <w:rPr>
          <w:rFonts w:hint="eastAsia"/>
          <w:sz w:val="24"/>
          <w:szCs w:val="24"/>
        </w:rPr>
        <w:t xml:space="preserve">   </w:t>
      </w:r>
      <w:r>
        <w:rPr>
          <w:rFonts w:hint="eastAsia"/>
          <w:sz w:val="24"/>
          <w:szCs w:val="24"/>
          <w:u w:val="single"/>
        </w:rPr>
        <w:t xml:space="preserve">      </w:t>
      </w:r>
      <w:r>
        <w:rPr>
          <w:sz w:val="24"/>
          <w:szCs w:val="24"/>
        </w:rPr>
        <w:t>年</w:t>
      </w:r>
      <w:r>
        <w:rPr>
          <w:sz w:val="24"/>
          <w:szCs w:val="24"/>
          <w:u w:val="single"/>
        </w:rPr>
        <w:t>　　</w:t>
      </w:r>
      <w:r>
        <w:rPr>
          <w:sz w:val="24"/>
          <w:szCs w:val="24"/>
        </w:rPr>
        <w:t>月</w:t>
      </w:r>
      <w:r>
        <w:rPr>
          <w:sz w:val="24"/>
          <w:szCs w:val="24"/>
          <w:u w:val="single"/>
        </w:rPr>
        <w:t>　　</w:t>
      </w:r>
      <w:r>
        <w:rPr>
          <w:sz w:val="24"/>
          <w:szCs w:val="24"/>
        </w:rPr>
        <w:t>日</w:t>
      </w:r>
    </w:p>
    <w:p>
      <w:pPr>
        <w:autoSpaceDE w:val="0"/>
        <w:autoSpaceDN w:val="0"/>
        <w:adjustRightInd w:val="0"/>
        <w:spacing w:line="400" w:lineRule="atLeast"/>
      </w:pPr>
    </w:p>
    <w:p>
      <w:pPr>
        <w:autoSpaceDE w:val="0"/>
        <w:autoSpaceDN w:val="0"/>
        <w:adjustRightInd w:val="0"/>
        <w:spacing w:line="300" w:lineRule="exact"/>
        <w:ind w:firstLine="420" w:firstLineChars="200"/>
        <w:rPr>
          <w:rFonts w:hint="eastAsia" w:ascii="仿宋" w:hAnsi="仿宋" w:eastAsia="仿宋" w:cs="仿宋"/>
          <w:bCs/>
          <w:sz w:val="21"/>
          <w:szCs w:val="21"/>
        </w:rPr>
      </w:pPr>
      <w:r>
        <w:rPr>
          <w:rFonts w:hint="eastAsia" w:ascii="仿宋" w:hAnsi="仿宋" w:eastAsia="仿宋" w:cs="仿宋"/>
          <w:bCs/>
          <w:sz w:val="21"/>
          <w:szCs w:val="21"/>
        </w:rPr>
        <w:t>注：（1）法定代表人不亲自参加比选申请而委托代理人参加适用。</w:t>
      </w:r>
    </w:p>
    <w:p>
      <w:pPr>
        <w:rPr>
          <w:rFonts w:hint="eastAsia" w:ascii="仿宋" w:hAnsi="仿宋" w:eastAsia="仿宋" w:cs="仿宋"/>
          <w:bCs/>
          <w:sz w:val="21"/>
          <w:szCs w:val="21"/>
        </w:rPr>
      </w:pPr>
      <w:r>
        <w:rPr>
          <w:rFonts w:hint="eastAsia" w:ascii="仿宋" w:hAnsi="仿宋" w:eastAsia="仿宋" w:cs="仿宋"/>
          <w:bCs/>
          <w:sz w:val="21"/>
          <w:szCs w:val="21"/>
        </w:rPr>
        <w:br w:type="page"/>
      </w:r>
    </w:p>
    <w:p>
      <w:pPr>
        <w:keepNext/>
        <w:keepLines/>
        <w:spacing w:before="260" w:after="260" w:line="240" w:lineRule="atLeast"/>
        <w:jc w:val="center"/>
        <w:outlineLvl w:val="1"/>
        <w:rPr>
          <w:rFonts w:hAnsi="宋体"/>
          <w:b/>
          <w:color w:val="000000"/>
          <w:sz w:val="28"/>
          <w:szCs w:val="28"/>
        </w:rPr>
      </w:pPr>
      <w:bookmarkStart w:id="58" w:name="_Toc18933064"/>
      <w:bookmarkStart w:id="59" w:name="_Toc443397365"/>
      <w:bookmarkStart w:id="60" w:name="_Toc482266101"/>
      <w:bookmarkStart w:id="61" w:name="_Toc11832065"/>
      <w:bookmarkStart w:id="62" w:name="_Toc11764032"/>
      <w:r>
        <w:rPr>
          <w:rFonts w:hint="eastAsia" w:hAnsi="宋体"/>
          <w:b/>
          <w:color w:val="000000"/>
          <w:sz w:val="28"/>
          <w:szCs w:val="28"/>
          <w:lang w:val="en-US" w:eastAsia="zh-CN"/>
        </w:rPr>
        <w:t>五、</w:t>
      </w:r>
      <w:r>
        <w:rPr>
          <w:rFonts w:hint="eastAsia" w:hAnsi="宋体"/>
          <w:b/>
          <w:color w:val="000000"/>
          <w:sz w:val="28"/>
          <w:szCs w:val="28"/>
        </w:rPr>
        <w:t>商务应答表</w:t>
      </w:r>
      <w:bookmarkEnd w:id="58"/>
      <w:bookmarkEnd w:id="59"/>
      <w:bookmarkEnd w:id="60"/>
      <w:bookmarkEnd w:id="61"/>
      <w:bookmarkEnd w:id="62"/>
    </w:p>
    <w:tbl>
      <w:tblPr>
        <w:tblStyle w:val="37"/>
        <w:tblW w:w="87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71"/>
        <w:gridCol w:w="1980"/>
        <w:gridCol w:w="210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序号</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内容</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采购要求</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投标应答</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1</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r>
              <w:rPr>
                <w:rFonts w:hint="eastAsia" w:ascii="宋体" w:hAnsi="Times New Roman" w:eastAsia="宋体" w:cs="Times New Roman"/>
                <w:sz w:val="21"/>
                <w:szCs w:val="21"/>
              </w:rPr>
              <w:t>工期要求</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2</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质量要求</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3</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r>
              <w:rPr>
                <w:rFonts w:hint="eastAsia" w:ascii="宋体" w:hAnsi="Times New Roman" w:eastAsia="宋体" w:cs="Times New Roman"/>
                <w:sz w:val="21"/>
                <w:szCs w:val="21"/>
              </w:rPr>
              <w:t>比选申请有效期</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4</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r>
              <w:rPr>
                <w:rFonts w:hint="eastAsia" w:ascii="宋体" w:hAnsi="Times New Roman" w:eastAsia="宋体" w:cs="Times New Roman"/>
                <w:sz w:val="21"/>
                <w:szCs w:val="21"/>
              </w:rPr>
              <w:t>转包及分包</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Times New Roman" w:eastAsia="宋体" w:cs="Times New Roman"/>
                <w:sz w:val="21"/>
                <w:szCs w:val="21"/>
              </w:rPr>
            </w:pPr>
            <w:r>
              <w:rPr>
                <w:rFonts w:hint="eastAsia" w:ascii="宋体" w:hAnsi="Times New Roman" w:eastAsia="宋体" w:cs="Times New Roman"/>
                <w:sz w:val="21"/>
                <w:szCs w:val="21"/>
              </w:rPr>
              <w:t>5</w:t>
            </w:r>
          </w:p>
        </w:tc>
        <w:tc>
          <w:tcPr>
            <w:tcW w:w="257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r>
              <w:rPr>
                <w:rFonts w:hint="eastAsia" w:ascii="宋体" w:hAnsi="Times New Roman" w:eastAsia="宋体" w:cs="Times New Roman"/>
                <w:sz w:val="21"/>
                <w:szCs w:val="21"/>
              </w:rPr>
              <w:t>其他</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Times New Roman" w:eastAsia="宋体" w:cs="Times New Roman"/>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Times New Roman" w:eastAsia="宋体" w:cs="Times New Roman"/>
                <w:sz w:val="21"/>
                <w:szCs w:val="21"/>
              </w:rPr>
            </w:pPr>
          </w:p>
        </w:tc>
      </w:tr>
    </w:tbl>
    <w:p>
      <w:pPr>
        <w:adjustRightInd w:val="0"/>
        <w:spacing w:line="480" w:lineRule="exact"/>
        <w:ind w:firstLine="452" w:firstLineChars="200"/>
        <w:rPr>
          <w:rFonts w:hAnsi="宋体"/>
          <w:bCs/>
          <w:color w:val="000000"/>
          <w:spacing w:val="8"/>
          <w:sz w:val="21"/>
          <w:szCs w:val="21"/>
        </w:rPr>
      </w:pPr>
      <w:r>
        <w:rPr>
          <w:rFonts w:hint="eastAsia" w:hAnsi="宋体"/>
          <w:bCs/>
          <w:color w:val="000000"/>
          <w:spacing w:val="8"/>
          <w:sz w:val="21"/>
          <w:szCs w:val="21"/>
        </w:rPr>
        <w:t>注：供应商必须据实填写（备注中可注明正、负或无偏离），不得虚假响应，否则将取消其投标或成交资格，并按有关规定进行处罚。未按要求填写并在响应文件中无资料应证影响评比的责任自负。</w:t>
      </w:r>
    </w:p>
    <w:p>
      <w:pPr>
        <w:tabs>
          <w:tab w:val="left" w:pos="2090"/>
        </w:tabs>
        <w:adjustRightInd w:val="0"/>
        <w:spacing w:line="480" w:lineRule="exact"/>
        <w:ind w:firstLine="512" w:firstLineChars="200"/>
        <w:rPr>
          <w:rFonts w:hAnsi="宋体"/>
          <w:bCs/>
          <w:color w:val="000000"/>
          <w:spacing w:val="8"/>
          <w:sz w:val="24"/>
        </w:rPr>
      </w:pPr>
      <w:r>
        <w:rPr>
          <w:rFonts w:hAnsi="宋体"/>
          <w:bCs/>
          <w:color w:val="000000"/>
          <w:spacing w:val="8"/>
          <w:sz w:val="24"/>
        </w:rPr>
        <w:tab/>
      </w:r>
    </w:p>
    <w:p>
      <w:pPr>
        <w:autoSpaceDE w:val="0"/>
        <w:autoSpaceDN w:val="0"/>
        <w:adjustRightInd w:val="0"/>
        <w:spacing w:line="600" w:lineRule="exact"/>
        <w:jc w:val="center"/>
        <w:rPr>
          <w:rFonts w:ascii="宋体" w:hAnsi="宋体" w:cs="宋体"/>
          <w:sz w:val="24"/>
          <w:szCs w:val="24"/>
        </w:rPr>
      </w:pPr>
      <w:r>
        <w:rPr>
          <w:rFonts w:hint="eastAsia" w:ascii="宋体" w:hAnsi="宋体" w:cs="宋体"/>
          <w:sz w:val="24"/>
          <w:szCs w:val="24"/>
        </w:rPr>
        <w:t>比选申请人：</w:t>
      </w:r>
      <w:r>
        <w:rPr>
          <w:rFonts w:hint="eastAsia" w:ascii="宋体" w:hAnsi="宋体" w:cs="宋体"/>
          <w:b/>
          <w:sz w:val="24"/>
          <w:szCs w:val="24"/>
          <w:u w:val="single"/>
        </w:rPr>
        <w:t xml:space="preserve">                     </w:t>
      </w:r>
      <w:r>
        <w:rPr>
          <w:rFonts w:hint="eastAsia" w:ascii="宋体" w:hAnsi="宋体" w:cs="宋体"/>
          <w:sz w:val="24"/>
          <w:szCs w:val="24"/>
        </w:rPr>
        <w:t>（盖单位章）</w:t>
      </w:r>
    </w:p>
    <w:p>
      <w:pPr>
        <w:autoSpaceDE w:val="0"/>
        <w:autoSpaceDN w:val="0"/>
        <w:adjustRightInd w:val="0"/>
        <w:spacing w:line="600" w:lineRule="exact"/>
        <w:jc w:val="righ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b/>
          <w:sz w:val="24"/>
          <w:szCs w:val="24"/>
          <w:u w:val="single"/>
        </w:rPr>
        <w:t xml:space="preserve">          </w:t>
      </w:r>
      <w:r>
        <w:rPr>
          <w:rFonts w:hint="eastAsia" w:ascii="宋体" w:hAnsi="宋体" w:cs="宋体"/>
          <w:sz w:val="24"/>
          <w:szCs w:val="24"/>
        </w:rPr>
        <w:t>（签字）</w:t>
      </w:r>
    </w:p>
    <w:p>
      <w:pPr>
        <w:pStyle w:val="44"/>
        <w:jc w:val="right"/>
        <w:rPr>
          <w:rFonts w:hint="eastAsia" w:ascii="宋体" w:hAnsi="宋体" w:cs="宋体"/>
          <w:bCs/>
          <w:sz w:val="24"/>
          <w:szCs w:val="24"/>
          <w:u w:val="single"/>
        </w:rPr>
      </w:pPr>
    </w:p>
    <w:p>
      <w:pPr>
        <w:pStyle w:val="44"/>
        <w:jc w:val="right"/>
      </w:pP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w:t>
      </w:r>
      <w:r>
        <w:rPr>
          <w:rFonts w:hint="eastAsia" w:ascii="宋体" w:hAnsi="宋体" w:cs="宋体"/>
          <w:bCs/>
          <w:sz w:val="24"/>
          <w:szCs w:val="24"/>
        </w:rPr>
        <w:t>月</w:t>
      </w:r>
      <w:r>
        <w:rPr>
          <w:rFonts w:hint="eastAsia" w:ascii="宋体" w:hAnsi="宋体" w:cs="宋体"/>
          <w:bCs/>
          <w:sz w:val="24"/>
          <w:szCs w:val="24"/>
          <w:u w:val="single"/>
        </w:rPr>
        <w:t>　　</w:t>
      </w:r>
      <w:r>
        <w:rPr>
          <w:rFonts w:hint="eastAsia" w:ascii="宋体" w:hAnsi="宋体" w:cs="宋体"/>
          <w:bCs/>
          <w:sz w:val="24"/>
          <w:szCs w:val="24"/>
        </w:rPr>
        <w:t>日</w:t>
      </w:r>
    </w:p>
    <w:p>
      <w:pPr>
        <w:autoSpaceDE w:val="0"/>
        <w:autoSpaceDN w:val="0"/>
        <w:adjustRightInd w:val="0"/>
        <w:spacing w:line="300" w:lineRule="exact"/>
        <w:ind w:firstLine="315" w:firstLineChars="150"/>
        <w:rPr>
          <w:sz w:val="21"/>
          <w:szCs w:val="21"/>
        </w:rPr>
      </w:pPr>
    </w:p>
    <w:p>
      <w:pPr>
        <w:spacing w:line="440" w:lineRule="exact"/>
        <w:ind w:firstLine="562" w:firstLineChars="200"/>
        <w:rPr>
          <w:b/>
          <w:szCs w:val="28"/>
        </w:rPr>
      </w:pPr>
      <w:r>
        <w:rPr>
          <w:b/>
          <w:bCs/>
          <w:szCs w:val="28"/>
        </w:rPr>
        <w:br w:type="page"/>
      </w:r>
    </w:p>
    <w:p>
      <w:pPr>
        <w:pStyle w:val="3"/>
        <w:numPr>
          <w:ilvl w:val="0"/>
          <w:numId w:val="0"/>
        </w:numPr>
        <w:spacing w:line="240" w:lineRule="atLeast"/>
        <w:jc w:val="center"/>
        <w:rPr>
          <w:rFonts w:ascii="宋体" w:hAnsi="宋体" w:cs="宋体"/>
          <w:sz w:val="30"/>
          <w:szCs w:val="30"/>
        </w:rPr>
      </w:pPr>
      <w:bookmarkStart w:id="63" w:name="_Toc12932"/>
      <w:bookmarkStart w:id="64" w:name="_Toc29968"/>
      <w:bookmarkStart w:id="65" w:name="_Toc22072"/>
      <w:bookmarkStart w:id="66" w:name="_Toc15878"/>
      <w:bookmarkStart w:id="67" w:name="_Toc25992"/>
      <w:bookmarkStart w:id="68" w:name="_Toc9909"/>
      <w:bookmarkStart w:id="69" w:name="_Toc934"/>
      <w:bookmarkStart w:id="70" w:name="_Toc27905"/>
      <w:bookmarkStart w:id="71" w:name="_Toc30032"/>
      <w:bookmarkStart w:id="72" w:name="_Toc9871"/>
      <w:bookmarkStart w:id="73" w:name="_Toc236"/>
      <w:bookmarkStart w:id="74" w:name="_Toc25646"/>
      <w:bookmarkStart w:id="75" w:name="_Toc6171"/>
      <w:bookmarkStart w:id="76" w:name="_Toc17520"/>
      <w:bookmarkStart w:id="77" w:name="_Toc15591"/>
      <w:bookmarkStart w:id="78" w:name="_Toc17562"/>
      <w:bookmarkStart w:id="79" w:name="_Toc3553774"/>
      <w:r>
        <w:rPr>
          <w:rFonts w:hint="eastAsia" w:ascii="宋体" w:hAnsi="宋体" w:cs="宋体"/>
          <w:sz w:val="30"/>
          <w:szCs w:val="30"/>
          <w:lang w:val="en-US" w:eastAsia="zh-CN"/>
        </w:rPr>
        <w:t>六</w:t>
      </w:r>
      <w:r>
        <w:rPr>
          <w:rFonts w:hint="eastAsia" w:ascii="宋体" w:hAnsi="宋体" w:cs="宋体"/>
          <w:sz w:val="30"/>
          <w:szCs w:val="30"/>
        </w:rPr>
        <w:t>、供应商本项目管理、技术、服务人员情况表</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rPr>
          <w:rFonts w:ascii="宋体" w:hAnsi="宋体" w:cs="宋体"/>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20"/>
        <w:gridCol w:w="821"/>
        <w:gridCol w:w="820"/>
        <w:gridCol w:w="821"/>
        <w:gridCol w:w="865"/>
        <w:gridCol w:w="976"/>
        <w:gridCol w:w="861"/>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87" w:type="dxa"/>
            <w:vMerge w:val="restart"/>
            <w:vAlign w:val="center"/>
          </w:tcPr>
          <w:p>
            <w:pPr>
              <w:widowControl/>
              <w:spacing w:line="360" w:lineRule="atLeast"/>
              <w:jc w:val="center"/>
              <w:outlineLvl w:val="1"/>
              <w:rPr>
                <w:rFonts w:ascii="宋体" w:hAnsi="宋体" w:cs="宋体"/>
                <w:sz w:val="24"/>
              </w:rPr>
            </w:pPr>
            <w:bookmarkStart w:id="80" w:name="_Toc18658"/>
            <w:bookmarkStart w:id="81" w:name="_Toc21333"/>
            <w:bookmarkStart w:id="82" w:name="_Toc21001"/>
            <w:bookmarkStart w:id="83" w:name="_Toc7971"/>
            <w:bookmarkStart w:id="84" w:name="_Toc2199"/>
            <w:bookmarkStart w:id="85" w:name="_Toc6365"/>
            <w:bookmarkStart w:id="86" w:name="_Toc3553775"/>
            <w:bookmarkStart w:id="87" w:name="_Toc26770"/>
            <w:bookmarkStart w:id="88" w:name="_Toc11310"/>
            <w:bookmarkStart w:id="89" w:name="_Toc15645"/>
            <w:bookmarkStart w:id="90" w:name="_Toc472850146"/>
            <w:bookmarkStart w:id="91" w:name="_Toc11070"/>
            <w:bookmarkStart w:id="92" w:name="_Toc29331"/>
            <w:bookmarkStart w:id="93" w:name="_Toc21662"/>
            <w:bookmarkStart w:id="94" w:name="_Toc28867"/>
            <w:bookmarkStart w:id="95" w:name="_Toc10016"/>
            <w:bookmarkStart w:id="96" w:name="_Toc19485"/>
            <w:bookmarkStart w:id="97" w:name="_Toc20833"/>
            <w:bookmarkStart w:id="98" w:name="_Toc8262"/>
            <w:bookmarkStart w:id="99" w:name="_Toc25112"/>
            <w:bookmarkStart w:id="100" w:name="_Toc26094"/>
            <w:bookmarkStart w:id="101" w:name="_Toc20496"/>
            <w:r>
              <w:rPr>
                <w:rFonts w:hint="eastAsia" w:ascii="宋体" w:hAnsi="宋体" w:cs="宋体"/>
                <w:sz w:val="24"/>
              </w:rPr>
              <w:t>类别</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c>
        <w:tc>
          <w:tcPr>
            <w:tcW w:w="820" w:type="dxa"/>
            <w:vMerge w:val="restart"/>
            <w:vAlign w:val="center"/>
          </w:tcPr>
          <w:p>
            <w:pPr>
              <w:widowControl/>
              <w:spacing w:line="360" w:lineRule="atLeast"/>
              <w:jc w:val="center"/>
              <w:outlineLvl w:val="1"/>
              <w:rPr>
                <w:rFonts w:ascii="宋体" w:hAnsi="宋体" w:cs="宋体"/>
                <w:sz w:val="24"/>
              </w:rPr>
            </w:pPr>
            <w:bookmarkStart w:id="102" w:name="_Toc26639"/>
            <w:bookmarkStart w:id="103" w:name="_Toc472850147"/>
            <w:bookmarkStart w:id="104" w:name="_Toc26712"/>
            <w:bookmarkStart w:id="105" w:name="_Toc21155"/>
            <w:bookmarkStart w:id="106" w:name="_Toc8942"/>
            <w:bookmarkStart w:id="107" w:name="_Toc10137"/>
            <w:bookmarkStart w:id="108" w:name="_Toc4638"/>
            <w:bookmarkStart w:id="109" w:name="_Toc13300"/>
            <w:bookmarkStart w:id="110" w:name="_Toc29428"/>
            <w:bookmarkStart w:id="111" w:name="_Toc31901"/>
            <w:bookmarkStart w:id="112" w:name="_Toc27261"/>
            <w:bookmarkStart w:id="113" w:name="_Toc7175"/>
            <w:bookmarkStart w:id="114" w:name="_Toc3553776"/>
            <w:bookmarkStart w:id="115" w:name="_Toc19409"/>
            <w:bookmarkStart w:id="116" w:name="_Toc28818"/>
            <w:bookmarkStart w:id="117" w:name="_Toc14471"/>
            <w:bookmarkStart w:id="118" w:name="_Toc12888"/>
            <w:bookmarkStart w:id="119" w:name="_Toc11127"/>
            <w:bookmarkStart w:id="120" w:name="_Toc2340"/>
            <w:bookmarkStart w:id="121" w:name="_Toc5913"/>
            <w:bookmarkStart w:id="122" w:name="_Toc6629"/>
            <w:bookmarkStart w:id="123" w:name="_Toc9725"/>
            <w:r>
              <w:rPr>
                <w:rFonts w:hint="eastAsia" w:ascii="宋体" w:hAnsi="宋体" w:cs="宋体"/>
                <w:sz w:val="24"/>
              </w:rPr>
              <w:t>职务</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tc>
        <w:tc>
          <w:tcPr>
            <w:tcW w:w="821" w:type="dxa"/>
            <w:vMerge w:val="restart"/>
            <w:vAlign w:val="center"/>
          </w:tcPr>
          <w:p>
            <w:pPr>
              <w:widowControl/>
              <w:spacing w:line="360" w:lineRule="atLeast"/>
              <w:jc w:val="center"/>
              <w:outlineLvl w:val="1"/>
              <w:rPr>
                <w:rFonts w:ascii="宋体" w:hAnsi="宋体" w:cs="宋体"/>
                <w:sz w:val="24"/>
              </w:rPr>
            </w:pPr>
            <w:bookmarkStart w:id="124" w:name="_Toc31656"/>
            <w:bookmarkStart w:id="125" w:name="_Toc3553777"/>
            <w:bookmarkStart w:id="126" w:name="_Toc16583"/>
            <w:bookmarkStart w:id="127" w:name="_Toc29862"/>
            <w:bookmarkStart w:id="128" w:name="_Toc24682"/>
            <w:bookmarkStart w:id="129" w:name="_Toc30213"/>
            <w:bookmarkStart w:id="130" w:name="_Toc3323"/>
            <w:bookmarkStart w:id="131" w:name="_Toc2160"/>
            <w:bookmarkStart w:id="132" w:name="_Toc9026"/>
            <w:bookmarkStart w:id="133" w:name="_Toc20303"/>
            <w:bookmarkStart w:id="134" w:name="_Toc8049"/>
            <w:bookmarkStart w:id="135" w:name="_Toc19891"/>
            <w:bookmarkStart w:id="136" w:name="_Toc472850148"/>
            <w:bookmarkStart w:id="137" w:name="_Toc5487"/>
            <w:bookmarkStart w:id="138" w:name="_Toc6547"/>
            <w:bookmarkStart w:id="139" w:name="_Toc31087"/>
            <w:bookmarkStart w:id="140" w:name="_Toc3707"/>
            <w:bookmarkStart w:id="141" w:name="_Toc5934"/>
            <w:bookmarkStart w:id="142" w:name="_Toc22148"/>
            <w:bookmarkStart w:id="143" w:name="_Toc22686"/>
            <w:bookmarkStart w:id="144" w:name="_Toc26876"/>
            <w:bookmarkStart w:id="145" w:name="_Toc8166"/>
            <w:r>
              <w:rPr>
                <w:rFonts w:hint="eastAsia" w:ascii="宋体" w:hAnsi="宋体" w:cs="宋体"/>
                <w:sz w:val="24"/>
              </w:rPr>
              <w:t>姓名</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820" w:type="dxa"/>
            <w:vMerge w:val="restart"/>
            <w:vAlign w:val="center"/>
          </w:tcPr>
          <w:p>
            <w:pPr>
              <w:widowControl/>
              <w:spacing w:line="360" w:lineRule="atLeast"/>
              <w:jc w:val="center"/>
              <w:outlineLvl w:val="1"/>
              <w:rPr>
                <w:rFonts w:ascii="宋体" w:hAnsi="宋体" w:cs="宋体"/>
                <w:sz w:val="24"/>
              </w:rPr>
            </w:pPr>
            <w:bookmarkStart w:id="146" w:name="_Toc24735"/>
            <w:bookmarkStart w:id="147" w:name="_Toc31347"/>
            <w:bookmarkStart w:id="148" w:name="_Toc3553778"/>
            <w:bookmarkStart w:id="149" w:name="_Toc9612"/>
            <w:bookmarkStart w:id="150" w:name="_Toc25651"/>
            <w:bookmarkStart w:id="151" w:name="_Toc3972"/>
            <w:bookmarkStart w:id="152" w:name="_Toc2446"/>
            <w:bookmarkStart w:id="153" w:name="_Toc15844"/>
            <w:bookmarkStart w:id="154" w:name="_Toc472850149"/>
            <w:bookmarkStart w:id="155" w:name="_Toc11364"/>
            <w:bookmarkStart w:id="156" w:name="_Toc5129"/>
            <w:bookmarkStart w:id="157" w:name="_Toc7405"/>
            <w:bookmarkStart w:id="158" w:name="_Toc22582"/>
            <w:bookmarkStart w:id="159" w:name="_Toc7838"/>
            <w:bookmarkStart w:id="160" w:name="_Toc23962"/>
            <w:bookmarkStart w:id="161" w:name="_Toc3032"/>
            <w:bookmarkStart w:id="162" w:name="_Toc11489"/>
            <w:bookmarkStart w:id="163" w:name="_Toc30780"/>
            <w:bookmarkStart w:id="164" w:name="_Toc23938"/>
            <w:bookmarkStart w:id="165" w:name="_Toc17957"/>
            <w:bookmarkStart w:id="166" w:name="_Toc31779"/>
            <w:bookmarkStart w:id="167" w:name="_Toc13310"/>
            <w:r>
              <w:rPr>
                <w:rFonts w:hint="eastAsia" w:ascii="宋体" w:hAnsi="宋体" w:cs="宋体"/>
                <w:sz w:val="24"/>
              </w:rPr>
              <w:t>职称</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821" w:type="dxa"/>
            <w:vMerge w:val="restart"/>
            <w:vAlign w:val="center"/>
          </w:tcPr>
          <w:p>
            <w:pPr>
              <w:widowControl/>
              <w:spacing w:line="360" w:lineRule="atLeast"/>
              <w:jc w:val="center"/>
              <w:outlineLvl w:val="1"/>
              <w:rPr>
                <w:rFonts w:ascii="宋体" w:hAnsi="宋体" w:cs="宋体"/>
                <w:sz w:val="24"/>
              </w:rPr>
            </w:pPr>
            <w:bookmarkStart w:id="168" w:name="_Toc20265"/>
            <w:bookmarkStart w:id="169" w:name="_Toc18397"/>
            <w:bookmarkStart w:id="170" w:name="_Toc22208"/>
            <w:bookmarkStart w:id="171" w:name="_Toc32176"/>
            <w:bookmarkStart w:id="172" w:name="_Toc17649"/>
            <w:bookmarkStart w:id="173" w:name="_Toc612"/>
            <w:bookmarkStart w:id="174" w:name="_Toc16059"/>
            <w:bookmarkStart w:id="175" w:name="_Toc19552"/>
            <w:bookmarkStart w:id="176" w:name="_Toc3553779"/>
            <w:bookmarkStart w:id="177" w:name="_Toc14092"/>
            <w:bookmarkStart w:id="178" w:name="_Toc22965"/>
            <w:bookmarkStart w:id="179" w:name="_Toc5801"/>
            <w:bookmarkStart w:id="180" w:name="_Toc28225"/>
            <w:bookmarkStart w:id="181" w:name="_Toc25086"/>
            <w:bookmarkStart w:id="182" w:name="_Toc18023"/>
            <w:bookmarkStart w:id="183" w:name="_Toc10455"/>
            <w:bookmarkStart w:id="184" w:name="_Toc31206"/>
            <w:bookmarkStart w:id="185" w:name="_Toc472850150"/>
            <w:bookmarkStart w:id="186" w:name="_Toc19763"/>
            <w:bookmarkStart w:id="187" w:name="_Toc12594"/>
            <w:bookmarkStart w:id="188" w:name="_Toc19492"/>
            <w:bookmarkStart w:id="189" w:name="_Toc25391"/>
            <w:r>
              <w:rPr>
                <w:rFonts w:hint="eastAsia" w:ascii="宋体" w:hAnsi="宋体" w:cs="宋体"/>
                <w:sz w:val="24"/>
              </w:rPr>
              <w:t>常住地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c>
        <w:tc>
          <w:tcPr>
            <w:tcW w:w="4071" w:type="dxa"/>
            <w:gridSpan w:val="4"/>
            <w:vAlign w:val="center"/>
          </w:tcPr>
          <w:p>
            <w:pPr>
              <w:widowControl/>
              <w:spacing w:line="360" w:lineRule="atLeast"/>
              <w:ind w:firstLine="470" w:firstLineChars="196"/>
              <w:jc w:val="center"/>
              <w:outlineLvl w:val="1"/>
              <w:rPr>
                <w:rFonts w:ascii="宋体" w:hAnsi="宋体" w:cs="宋体"/>
                <w:sz w:val="24"/>
              </w:rPr>
            </w:pPr>
            <w:bookmarkStart w:id="190" w:name="_Toc1554"/>
            <w:bookmarkStart w:id="191" w:name="_Toc3553780"/>
            <w:bookmarkStart w:id="192" w:name="_Toc6654"/>
            <w:bookmarkStart w:id="193" w:name="_Toc17252"/>
            <w:bookmarkStart w:id="194" w:name="_Toc3232"/>
            <w:bookmarkStart w:id="195" w:name="_Toc30195"/>
            <w:bookmarkStart w:id="196" w:name="_Toc21765"/>
            <w:bookmarkStart w:id="197" w:name="_Toc29763"/>
            <w:bookmarkStart w:id="198" w:name="_Toc8373"/>
            <w:bookmarkStart w:id="199" w:name="_Toc1580"/>
            <w:bookmarkStart w:id="200" w:name="_Toc10180"/>
            <w:bookmarkStart w:id="201" w:name="_Toc32511"/>
            <w:bookmarkStart w:id="202" w:name="_Toc3473"/>
            <w:bookmarkStart w:id="203" w:name="_Toc472850151"/>
            <w:bookmarkStart w:id="204" w:name="_Toc23631"/>
            <w:bookmarkStart w:id="205" w:name="_Toc15784"/>
            <w:bookmarkStart w:id="206" w:name="_Toc7169"/>
            <w:bookmarkStart w:id="207" w:name="_Toc28977"/>
            <w:bookmarkStart w:id="208" w:name="_Toc24212"/>
            <w:bookmarkStart w:id="209" w:name="_Toc27785"/>
            <w:bookmarkStart w:id="210" w:name="_Toc13773"/>
            <w:bookmarkStart w:id="211" w:name="_Toc3223"/>
            <w:r>
              <w:rPr>
                <w:rFonts w:hint="eastAsia" w:ascii="宋体" w:hAnsi="宋体" w:cs="宋体"/>
                <w:sz w:val="24"/>
              </w:rPr>
              <w:t>资格证明（附复印件）</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287" w:type="dxa"/>
            <w:vMerge w:val="continue"/>
            <w:vAlign w:val="center"/>
          </w:tcPr>
          <w:p>
            <w:pPr>
              <w:jc w:val="center"/>
              <w:rPr>
                <w:rFonts w:ascii="宋体" w:hAnsi="宋体" w:cs="宋体"/>
              </w:rPr>
            </w:pPr>
          </w:p>
        </w:tc>
        <w:tc>
          <w:tcPr>
            <w:tcW w:w="820" w:type="dxa"/>
            <w:vMerge w:val="continue"/>
            <w:vAlign w:val="center"/>
          </w:tcPr>
          <w:p>
            <w:pPr>
              <w:jc w:val="center"/>
              <w:rPr>
                <w:rFonts w:ascii="宋体" w:hAnsi="宋体" w:cs="宋体"/>
              </w:rPr>
            </w:pPr>
          </w:p>
        </w:tc>
        <w:tc>
          <w:tcPr>
            <w:tcW w:w="821" w:type="dxa"/>
            <w:vMerge w:val="continue"/>
            <w:vAlign w:val="center"/>
          </w:tcPr>
          <w:p>
            <w:pPr>
              <w:jc w:val="center"/>
              <w:rPr>
                <w:rFonts w:ascii="宋体" w:hAnsi="宋体" w:cs="宋体"/>
              </w:rPr>
            </w:pPr>
          </w:p>
        </w:tc>
        <w:tc>
          <w:tcPr>
            <w:tcW w:w="820" w:type="dxa"/>
            <w:vMerge w:val="continue"/>
            <w:vAlign w:val="center"/>
          </w:tcPr>
          <w:p>
            <w:pPr>
              <w:jc w:val="center"/>
              <w:rPr>
                <w:rFonts w:ascii="宋体" w:hAnsi="宋体" w:cs="宋体"/>
              </w:rPr>
            </w:pPr>
          </w:p>
        </w:tc>
        <w:tc>
          <w:tcPr>
            <w:tcW w:w="821" w:type="dxa"/>
            <w:vMerge w:val="continue"/>
            <w:vAlign w:val="center"/>
          </w:tcPr>
          <w:p>
            <w:pPr>
              <w:jc w:val="center"/>
              <w:rPr>
                <w:rFonts w:ascii="宋体" w:hAnsi="宋体" w:cs="宋体"/>
              </w:rPr>
            </w:pPr>
          </w:p>
        </w:tc>
        <w:tc>
          <w:tcPr>
            <w:tcW w:w="865" w:type="dxa"/>
            <w:vAlign w:val="center"/>
          </w:tcPr>
          <w:p>
            <w:pPr>
              <w:widowControl/>
              <w:spacing w:line="360" w:lineRule="atLeast"/>
              <w:jc w:val="center"/>
              <w:outlineLvl w:val="1"/>
              <w:rPr>
                <w:rFonts w:ascii="宋体" w:hAnsi="宋体" w:cs="宋体"/>
                <w:sz w:val="24"/>
              </w:rPr>
            </w:pPr>
            <w:bookmarkStart w:id="212" w:name="_Toc3553781"/>
            <w:bookmarkStart w:id="213" w:name="_Toc4042"/>
            <w:bookmarkStart w:id="214" w:name="_Toc1475"/>
            <w:bookmarkStart w:id="215" w:name="_Toc10111"/>
            <w:bookmarkStart w:id="216" w:name="_Toc11444"/>
            <w:bookmarkStart w:id="217" w:name="_Toc7548"/>
            <w:bookmarkStart w:id="218" w:name="_Toc6221"/>
            <w:bookmarkStart w:id="219" w:name="_Toc18746"/>
            <w:bookmarkStart w:id="220" w:name="_Toc25804"/>
            <w:bookmarkStart w:id="221" w:name="_Toc472850152"/>
            <w:bookmarkStart w:id="222" w:name="_Toc16197"/>
            <w:bookmarkStart w:id="223" w:name="_Toc5471"/>
            <w:bookmarkStart w:id="224" w:name="_Toc1749"/>
            <w:bookmarkStart w:id="225" w:name="_Toc28072"/>
            <w:bookmarkStart w:id="226" w:name="_Toc9316"/>
            <w:bookmarkStart w:id="227" w:name="_Toc14150"/>
            <w:bookmarkStart w:id="228" w:name="_Toc17518"/>
            <w:bookmarkStart w:id="229" w:name="_Toc18959"/>
            <w:bookmarkStart w:id="230" w:name="_Toc29942"/>
            <w:bookmarkStart w:id="231" w:name="_Toc17006"/>
            <w:bookmarkStart w:id="232" w:name="_Toc20475"/>
            <w:bookmarkStart w:id="233" w:name="_Toc831"/>
            <w:r>
              <w:rPr>
                <w:rFonts w:hint="eastAsia" w:ascii="宋体" w:hAnsi="宋体" w:cs="宋体"/>
                <w:sz w:val="24"/>
              </w:rPr>
              <w:t>证书</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widowControl/>
              <w:spacing w:line="360" w:lineRule="atLeast"/>
              <w:jc w:val="center"/>
              <w:outlineLvl w:val="1"/>
              <w:rPr>
                <w:rFonts w:ascii="宋体" w:hAnsi="宋体" w:cs="宋体"/>
                <w:sz w:val="24"/>
              </w:rPr>
            </w:pPr>
            <w:bookmarkStart w:id="234" w:name="_Toc3553782"/>
            <w:bookmarkStart w:id="235" w:name="_Toc8026"/>
            <w:bookmarkStart w:id="236" w:name="_Toc5556"/>
            <w:bookmarkStart w:id="237" w:name="_Toc20739"/>
            <w:bookmarkStart w:id="238" w:name="_Toc472850153"/>
            <w:bookmarkStart w:id="239" w:name="_Toc944"/>
            <w:bookmarkStart w:id="240" w:name="_Toc8949"/>
            <w:bookmarkStart w:id="241" w:name="_Toc22333"/>
            <w:bookmarkStart w:id="242" w:name="_Toc6139"/>
            <w:bookmarkStart w:id="243" w:name="_Toc26962"/>
            <w:bookmarkStart w:id="244" w:name="_Toc21988"/>
            <w:bookmarkStart w:id="245" w:name="_Toc16614"/>
            <w:bookmarkStart w:id="246" w:name="_Toc24300"/>
            <w:bookmarkStart w:id="247" w:name="_Toc22981"/>
            <w:bookmarkStart w:id="248" w:name="_Toc24253"/>
            <w:bookmarkStart w:id="249" w:name="_Toc19549"/>
            <w:bookmarkStart w:id="250" w:name="_Toc8859"/>
            <w:bookmarkStart w:id="251" w:name="_Toc29761"/>
            <w:bookmarkStart w:id="252" w:name="_Toc23161"/>
            <w:bookmarkStart w:id="253" w:name="_Toc13843"/>
            <w:bookmarkStart w:id="254" w:name="_Toc17111"/>
            <w:bookmarkStart w:id="255" w:name="_Toc18432"/>
            <w:r>
              <w:rPr>
                <w:rFonts w:hint="eastAsia" w:ascii="宋体" w:hAnsi="宋体" w:cs="宋体"/>
                <w:sz w:val="24"/>
              </w:rPr>
              <w:t>名称</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c>
        <w:tc>
          <w:tcPr>
            <w:tcW w:w="976" w:type="dxa"/>
            <w:vAlign w:val="center"/>
          </w:tcPr>
          <w:p>
            <w:pPr>
              <w:widowControl/>
              <w:spacing w:line="360" w:lineRule="atLeast"/>
              <w:jc w:val="center"/>
              <w:outlineLvl w:val="1"/>
              <w:rPr>
                <w:rFonts w:ascii="宋体" w:hAnsi="宋体" w:cs="宋体"/>
                <w:sz w:val="24"/>
              </w:rPr>
            </w:pPr>
            <w:bookmarkStart w:id="256" w:name="_Toc10447"/>
            <w:bookmarkStart w:id="257" w:name="_Toc3104"/>
            <w:bookmarkStart w:id="258" w:name="_Toc10610"/>
            <w:bookmarkStart w:id="259" w:name="_Toc24008"/>
            <w:bookmarkStart w:id="260" w:name="_Toc9055"/>
            <w:bookmarkStart w:id="261" w:name="_Toc28219"/>
            <w:bookmarkStart w:id="262" w:name="_Toc30069"/>
            <w:bookmarkStart w:id="263" w:name="_Toc30474"/>
            <w:bookmarkStart w:id="264" w:name="_Toc11111"/>
            <w:bookmarkStart w:id="265" w:name="_Toc31564"/>
            <w:bookmarkStart w:id="266" w:name="_Toc3553783"/>
            <w:bookmarkStart w:id="267" w:name="_Toc25713"/>
            <w:bookmarkStart w:id="268" w:name="_Toc6000"/>
            <w:bookmarkStart w:id="269" w:name="_Toc21383"/>
            <w:bookmarkStart w:id="270" w:name="_Toc31689"/>
            <w:bookmarkStart w:id="271" w:name="_Toc472850154"/>
            <w:bookmarkStart w:id="272" w:name="_Toc23437"/>
            <w:bookmarkStart w:id="273" w:name="_Toc15820"/>
            <w:bookmarkStart w:id="274" w:name="_Toc11405"/>
            <w:bookmarkStart w:id="275" w:name="_Toc24243"/>
            <w:bookmarkStart w:id="276" w:name="_Toc22016"/>
            <w:bookmarkStart w:id="277" w:name="_Toc8874"/>
            <w:r>
              <w:rPr>
                <w:rFonts w:hint="eastAsia" w:ascii="宋体" w:hAnsi="宋体" w:cs="宋体"/>
                <w:sz w:val="24"/>
              </w:rPr>
              <w:t>级别</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861" w:type="dxa"/>
            <w:vAlign w:val="center"/>
          </w:tcPr>
          <w:p>
            <w:pPr>
              <w:widowControl/>
              <w:spacing w:line="360" w:lineRule="atLeast"/>
              <w:jc w:val="center"/>
              <w:outlineLvl w:val="1"/>
              <w:rPr>
                <w:rFonts w:ascii="宋体" w:hAnsi="宋体" w:cs="宋体"/>
                <w:sz w:val="24"/>
              </w:rPr>
            </w:pPr>
            <w:bookmarkStart w:id="278" w:name="_Toc12383"/>
            <w:bookmarkStart w:id="279" w:name="_Toc3553784"/>
            <w:bookmarkStart w:id="280" w:name="_Toc2292"/>
            <w:bookmarkStart w:id="281" w:name="_Toc4481"/>
            <w:bookmarkStart w:id="282" w:name="_Toc27794"/>
            <w:bookmarkStart w:id="283" w:name="_Toc9056"/>
            <w:bookmarkStart w:id="284" w:name="_Toc30332"/>
            <w:bookmarkStart w:id="285" w:name="_Toc17275"/>
            <w:bookmarkStart w:id="286" w:name="_Toc3352"/>
            <w:bookmarkStart w:id="287" w:name="_Toc16693"/>
            <w:bookmarkStart w:id="288" w:name="_Toc31132"/>
            <w:bookmarkStart w:id="289" w:name="_Toc25065"/>
            <w:bookmarkStart w:id="290" w:name="_Toc472850155"/>
            <w:bookmarkStart w:id="291" w:name="_Toc5217"/>
            <w:bookmarkStart w:id="292" w:name="_Toc10294"/>
            <w:bookmarkStart w:id="293" w:name="_Toc19261"/>
            <w:bookmarkStart w:id="294" w:name="_Toc7208"/>
            <w:bookmarkStart w:id="295" w:name="_Toc14427"/>
            <w:bookmarkStart w:id="296" w:name="_Toc8705"/>
            <w:bookmarkStart w:id="297" w:name="_Toc23963"/>
            <w:bookmarkStart w:id="298" w:name="_Toc17572"/>
            <w:bookmarkStart w:id="299" w:name="_Toc13812"/>
            <w:r>
              <w:rPr>
                <w:rFonts w:hint="eastAsia" w:ascii="宋体" w:hAnsi="宋体" w:cs="宋体"/>
                <w:sz w:val="24"/>
              </w:rPr>
              <w:t>证号</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c>
        <w:tc>
          <w:tcPr>
            <w:tcW w:w="1369" w:type="dxa"/>
            <w:vAlign w:val="center"/>
          </w:tcPr>
          <w:p>
            <w:pPr>
              <w:widowControl/>
              <w:spacing w:line="360" w:lineRule="atLeast"/>
              <w:jc w:val="center"/>
              <w:outlineLvl w:val="1"/>
              <w:rPr>
                <w:rFonts w:ascii="宋体" w:hAnsi="宋体" w:cs="宋体"/>
                <w:sz w:val="24"/>
              </w:rPr>
            </w:pPr>
            <w:bookmarkStart w:id="300" w:name="_Toc20186"/>
            <w:bookmarkStart w:id="301" w:name="_Toc7047"/>
            <w:bookmarkStart w:id="302" w:name="_Toc11071"/>
            <w:bookmarkStart w:id="303" w:name="_Toc17204"/>
            <w:bookmarkStart w:id="304" w:name="_Toc28848"/>
            <w:bookmarkStart w:id="305" w:name="_Toc17681"/>
            <w:bookmarkStart w:id="306" w:name="_Toc729"/>
            <w:bookmarkStart w:id="307" w:name="_Toc29129"/>
            <w:bookmarkStart w:id="308" w:name="_Toc9271"/>
            <w:bookmarkStart w:id="309" w:name="_Toc26873"/>
            <w:bookmarkStart w:id="310" w:name="_Toc472850156"/>
            <w:bookmarkStart w:id="311" w:name="_Toc5625"/>
            <w:bookmarkStart w:id="312" w:name="_Toc14524"/>
            <w:bookmarkStart w:id="313" w:name="_Toc18486"/>
            <w:bookmarkStart w:id="314" w:name="_Toc31384"/>
            <w:bookmarkStart w:id="315" w:name="_Toc5963"/>
            <w:bookmarkStart w:id="316" w:name="_Toc21569"/>
            <w:bookmarkStart w:id="317" w:name="_Toc26445"/>
            <w:bookmarkStart w:id="318" w:name="_Toc26279"/>
            <w:bookmarkStart w:id="319" w:name="_Toc770"/>
            <w:bookmarkStart w:id="320" w:name="_Toc287"/>
            <w:bookmarkStart w:id="321" w:name="_Toc3553785"/>
            <w:r>
              <w:rPr>
                <w:rFonts w:hint="eastAsia" w:ascii="宋体" w:hAnsi="宋体" w:cs="宋体"/>
                <w:sz w:val="24"/>
              </w:rPr>
              <w:t>专业</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87" w:type="dxa"/>
            <w:vMerge w:val="restart"/>
            <w:vAlign w:val="center"/>
          </w:tcPr>
          <w:p>
            <w:pPr>
              <w:widowControl/>
              <w:spacing w:line="360" w:lineRule="atLeast"/>
              <w:jc w:val="center"/>
              <w:outlineLvl w:val="1"/>
              <w:rPr>
                <w:rFonts w:ascii="宋体" w:hAnsi="宋体" w:cs="宋体"/>
                <w:sz w:val="24"/>
              </w:rPr>
            </w:pPr>
            <w:bookmarkStart w:id="322" w:name="_Toc9918"/>
            <w:bookmarkStart w:id="323" w:name="_Toc22228"/>
            <w:bookmarkStart w:id="324" w:name="_Toc472850157"/>
            <w:bookmarkStart w:id="325" w:name="_Toc22838"/>
            <w:bookmarkStart w:id="326" w:name="_Toc22257"/>
            <w:bookmarkStart w:id="327" w:name="_Toc18113"/>
            <w:bookmarkStart w:id="328" w:name="_Toc30700"/>
            <w:bookmarkStart w:id="329" w:name="_Toc3553786"/>
            <w:bookmarkStart w:id="330" w:name="_Toc6046"/>
            <w:bookmarkStart w:id="331" w:name="_Toc26529"/>
            <w:bookmarkStart w:id="332" w:name="_Toc22848"/>
            <w:bookmarkStart w:id="333" w:name="_Toc15749"/>
            <w:bookmarkStart w:id="334" w:name="_Toc27560"/>
            <w:bookmarkStart w:id="335" w:name="_Toc26154"/>
            <w:bookmarkStart w:id="336" w:name="_Toc27074"/>
            <w:bookmarkStart w:id="337" w:name="_Toc26197"/>
            <w:bookmarkStart w:id="338" w:name="_Toc16829"/>
            <w:bookmarkStart w:id="339" w:name="_Toc22823"/>
            <w:bookmarkStart w:id="340" w:name="_Toc24130"/>
            <w:bookmarkStart w:id="341" w:name="_Toc26421"/>
            <w:bookmarkStart w:id="342" w:name="_Toc21661"/>
            <w:bookmarkStart w:id="343" w:name="_Toc29472"/>
            <w:r>
              <w:rPr>
                <w:rFonts w:hint="eastAsia" w:ascii="宋体" w:hAnsi="宋体" w:cs="宋体"/>
                <w:sz w:val="24"/>
              </w:rPr>
              <w:t>管理</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widowControl/>
              <w:spacing w:line="360" w:lineRule="atLeast"/>
              <w:jc w:val="center"/>
              <w:outlineLvl w:val="1"/>
              <w:rPr>
                <w:rFonts w:ascii="宋体" w:hAnsi="宋体" w:cs="宋体"/>
                <w:sz w:val="24"/>
              </w:rPr>
            </w:pPr>
            <w:bookmarkStart w:id="344" w:name="_Toc30202"/>
            <w:bookmarkStart w:id="345" w:name="_Toc20156"/>
            <w:bookmarkStart w:id="346" w:name="_Toc472850158"/>
            <w:bookmarkStart w:id="347" w:name="_Toc32530"/>
            <w:bookmarkStart w:id="348" w:name="_Toc25330"/>
            <w:bookmarkStart w:id="349" w:name="_Toc14911"/>
            <w:bookmarkStart w:id="350" w:name="_Toc24979"/>
            <w:bookmarkStart w:id="351" w:name="_Toc30208"/>
            <w:bookmarkStart w:id="352" w:name="_Toc23893"/>
            <w:bookmarkStart w:id="353" w:name="_Toc14905"/>
            <w:bookmarkStart w:id="354" w:name="_Toc21882"/>
            <w:bookmarkStart w:id="355" w:name="_Toc16023"/>
            <w:bookmarkStart w:id="356" w:name="_Toc24436"/>
            <w:bookmarkStart w:id="357" w:name="_Toc3553787"/>
            <w:bookmarkStart w:id="358" w:name="_Toc10650"/>
            <w:bookmarkStart w:id="359" w:name="_Toc27131"/>
            <w:bookmarkStart w:id="360" w:name="_Toc27224"/>
            <w:bookmarkStart w:id="361" w:name="_Toc7739"/>
            <w:bookmarkStart w:id="362" w:name="_Toc9472"/>
            <w:bookmarkStart w:id="363" w:name="_Toc22465"/>
            <w:bookmarkStart w:id="364" w:name="_Toc11599"/>
            <w:bookmarkStart w:id="365" w:name="_Toc30486"/>
            <w:r>
              <w:rPr>
                <w:rFonts w:hint="eastAsia" w:ascii="宋体" w:hAnsi="宋体" w:cs="宋体"/>
                <w:sz w:val="24"/>
              </w:rPr>
              <w:t>人员</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87" w:type="dxa"/>
            <w:vMerge w:val="continue"/>
            <w:vAlign w:val="center"/>
          </w:tcPr>
          <w:p>
            <w:pPr>
              <w:jc w:val="center"/>
              <w:rPr>
                <w:rFonts w:ascii="宋体" w:hAnsi="宋体" w:cs="宋体"/>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87" w:type="dxa"/>
            <w:vMerge w:val="continue"/>
            <w:vAlign w:val="center"/>
          </w:tcPr>
          <w:p>
            <w:pPr>
              <w:jc w:val="center"/>
              <w:rPr>
                <w:rFonts w:ascii="宋体" w:hAnsi="宋体" w:cs="宋体"/>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87" w:type="dxa"/>
            <w:vMerge w:val="restart"/>
            <w:vAlign w:val="center"/>
          </w:tcPr>
          <w:p>
            <w:pPr>
              <w:widowControl/>
              <w:spacing w:line="360" w:lineRule="atLeast"/>
              <w:jc w:val="center"/>
              <w:outlineLvl w:val="1"/>
              <w:rPr>
                <w:rFonts w:ascii="宋体" w:hAnsi="宋体" w:cs="宋体"/>
                <w:sz w:val="24"/>
              </w:rPr>
            </w:pPr>
            <w:bookmarkStart w:id="366" w:name="_Toc9859"/>
            <w:bookmarkStart w:id="367" w:name="_Toc12536"/>
            <w:bookmarkStart w:id="368" w:name="_Toc3553788"/>
            <w:bookmarkStart w:id="369" w:name="_Toc21166"/>
            <w:bookmarkStart w:id="370" w:name="_Toc21035"/>
            <w:bookmarkStart w:id="371" w:name="_Toc14927"/>
            <w:bookmarkStart w:id="372" w:name="_Toc29688"/>
            <w:bookmarkStart w:id="373" w:name="_Toc21886"/>
            <w:bookmarkStart w:id="374" w:name="_Toc22114"/>
            <w:bookmarkStart w:id="375" w:name="_Toc13234"/>
            <w:bookmarkStart w:id="376" w:name="_Toc8348"/>
            <w:bookmarkStart w:id="377" w:name="_Toc25224"/>
            <w:bookmarkStart w:id="378" w:name="_Toc28741"/>
            <w:bookmarkStart w:id="379" w:name="_Toc30278"/>
            <w:bookmarkStart w:id="380" w:name="_Toc10467"/>
            <w:bookmarkStart w:id="381" w:name="_Toc16895"/>
            <w:bookmarkStart w:id="382" w:name="_Toc7129"/>
            <w:bookmarkStart w:id="383" w:name="_Toc8793"/>
            <w:bookmarkStart w:id="384" w:name="_Toc19008"/>
            <w:bookmarkStart w:id="385" w:name="_Toc472850159"/>
            <w:bookmarkStart w:id="386" w:name="_Toc22869"/>
            <w:bookmarkStart w:id="387" w:name="_Toc4664"/>
            <w:r>
              <w:rPr>
                <w:rFonts w:hint="eastAsia" w:ascii="宋体" w:hAnsi="宋体" w:cs="宋体"/>
                <w:sz w:val="24"/>
              </w:rPr>
              <w:t>技术</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widowControl/>
              <w:spacing w:line="360" w:lineRule="atLeast"/>
              <w:jc w:val="center"/>
              <w:outlineLvl w:val="1"/>
              <w:rPr>
                <w:rFonts w:ascii="宋体" w:hAnsi="宋体" w:cs="宋体"/>
                <w:sz w:val="24"/>
              </w:rPr>
            </w:pPr>
            <w:bookmarkStart w:id="388" w:name="_Toc19434"/>
            <w:bookmarkStart w:id="389" w:name="_Toc15067"/>
            <w:bookmarkStart w:id="390" w:name="_Toc14775"/>
            <w:bookmarkStart w:id="391" w:name="_Toc17862"/>
            <w:bookmarkStart w:id="392" w:name="_Toc28574"/>
            <w:bookmarkStart w:id="393" w:name="_Toc20980"/>
            <w:bookmarkStart w:id="394" w:name="_Toc472850160"/>
            <w:bookmarkStart w:id="395" w:name="_Toc10154"/>
            <w:bookmarkStart w:id="396" w:name="_Toc29728"/>
            <w:bookmarkStart w:id="397" w:name="_Toc12706"/>
            <w:bookmarkStart w:id="398" w:name="_Toc652"/>
            <w:bookmarkStart w:id="399" w:name="_Toc15637"/>
            <w:bookmarkStart w:id="400" w:name="_Toc29820"/>
            <w:bookmarkStart w:id="401" w:name="_Toc28272"/>
            <w:bookmarkStart w:id="402" w:name="_Toc3553789"/>
            <w:bookmarkStart w:id="403" w:name="_Toc16686"/>
            <w:bookmarkStart w:id="404" w:name="_Toc14781"/>
            <w:bookmarkStart w:id="405" w:name="_Toc31895"/>
            <w:bookmarkStart w:id="406" w:name="_Toc20554"/>
            <w:bookmarkStart w:id="407" w:name="_Toc2025"/>
            <w:bookmarkStart w:id="408" w:name="_Toc2023"/>
            <w:bookmarkStart w:id="409" w:name="_Toc23965"/>
            <w:r>
              <w:rPr>
                <w:rFonts w:hint="eastAsia" w:ascii="宋体" w:hAnsi="宋体" w:cs="宋体"/>
                <w:sz w:val="24"/>
              </w:rPr>
              <w:t>人员</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87" w:type="dxa"/>
            <w:vMerge w:val="continue"/>
            <w:vAlign w:val="center"/>
          </w:tcPr>
          <w:p>
            <w:pPr>
              <w:jc w:val="center"/>
              <w:rPr>
                <w:rFonts w:ascii="宋体" w:hAnsi="宋体" w:cs="宋体"/>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87" w:type="dxa"/>
            <w:vMerge w:val="continue"/>
            <w:vAlign w:val="center"/>
          </w:tcPr>
          <w:p>
            <w:pPr>
              <w:jc w:val="center"/>
              <w:rPr>
                <w:rFonts w:ascii="宋体" w:hAnsi="宋体" w:cs="宋体"/>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87" w:type="dxa"/>
            <w:vMerge w:val="restart"/>
            <w:vAlign w:val="center"/>
          </w:tcPr>
          <w:p>
            <w:pPr>
              <w:widowControl/>
              <w:spacing w:line="360" w:lineRule="atLeast"/>
              <w:jc w:val="center"/>
              <w:outlineLvl w:val="1"/>
              <w:rPr>
                <w:rFonts w:ascii="宋体" w:hAnsi="宋体" w:cs="宋体"/>
                <w:sz w:val="24"/>
              </w:rPr>
            </w:pPr>
            <w:bookmarkStart w:id="410" w:name="_Toc29268"/>
            <w:bookmarkStart w:id="411" w:name="_Toc8539"/>
            <w:bookmarkStart w:id="412" w:name="_Toc29221"/>
            <w:bookmarkStart w:id="413" w:name="_Toc22475"/>
            <w:bookmarkStart w:id="414" w:name="_Toc15142"/>
            <w:bookmarkStart w:id="415" w:name="_Toc9565"/>
            <w:bookmarkStart w:id="416" w:name="_Toc15552"/>
            <w:bookmarkStart w:id="417" w:name="_Toc3480"/>
            <w:bookmarkStart w:id="418" w:name="_Toc23861"/>
            <w:bookmarkStart w:id="419" w:name="_Toc3553790"/>
            <w:bookmarkStart w:id="420" w:name="_Toc22011"/>
            <w:bookmarkStart w:id="421" w:name="_Toc15956"/>
            <w:bookmarkStart w:id="422" w:name="_Toc22833"/>
            <w:bookmarkStart w:id="423" w:name="_Toc792"/>
            <w:bookmarkStart w:id="424" w:name="_Toc14946"/>
            <w:bookmarkStart w:id="425" w:name="_Toc16578"/>
            <w:bookmarkStart w:id="426" w:name="_Toc31279"/>
            <w:bookmarkStart w:id="427" w:name="_Toc10831"/>
            <w:bookmarkStart w:id="428" w:name="_Toc472850161"/>
            <w:bookmarkStart w:id="429" w:name="_Toc30387"/>
            <w:bookmarkStart w:id="430" w:name="_Toc2057"/>
            <w:bookmarkStart w:id="431" w:name="_Toc24898"/>
            <w:r>
              <w:rPr>
                <w:rFonts w:hint="eastAsia" w:ascii="宋体" w:hAnsi="宋体" w:cs="宋体"/>
                <w:sz w:val="24"/>
              </w:rPr>
              <w:t>售后服务人员</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287" w:type="dxa"/>
            <w:vMerge w:val="continue"/>
            <w:vAlign w:val="center"/>
          </w:tcPr>
          <w:p>
            <w:pPr>
              <w:jc w:val="center"/>
              <w:rPr>
                <w:rFonts w:ascii="宋体" w:hAnsi="宋体" w:cs="宋体"/>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287" w:type="dxa"/>
            <w:tcBorders>
              <w:bottom w:val="single" w:color="auto" w:sz="4" w:space="0"/>
            </w:tcBorders>
            <w:vAlign w:val="center"/>
          </w:tcPr>
          <w:p>
            <w:pPr>
              <w:jc w:val="center"/>
              <w:rPr>
                <w:rFonts w:ascii="宋体" w:hAnsi="宋体" w:cs="宋体"/>
              </w:rPr>
            </w:pPr>
            <w:r>
              <w:rPr>
                <w:rFonts w:hint="eastAsia" w:ascii="宋体" w:hAnsi="宋体" w:cs="宋体"/>
                <w:sz w:val="24"/>
              </w:rPr>
              <w:t>其他</w:t>
            </w:r>
          </w:p>
        </w:tc>
        <w:tc>
          <w:tcPr>
            <w:tcW w:w="820" w:type="dxa"/>
            <w:tcBorders>
              <w:bottom w:val="single" w:color="auto" w:sz="4" w:space="0"/>
            </w:tcBorders>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20" w:type="dxa"/>
          </w:tcPr>
          <w:p>
            <w:pPr>
              <w:widowControl/>
              <w:spacing w:line="360" w:lineRule="atLeast"/>
              <w:ind w:firstLine="470" w:firstLineChars="196"/>
              <w:jc w:val="left"/>
              <w:outlineLvl w:val="1"/>
              <w:rPr>
                <w:rFonts w:ascii="宋体" w:hAnsi="宋体" w:cs="宋体"/>
                <w:sz w:val="24"/>
              </w:rPr>
            </w:pPr>
          </w:p>
        </w:tc>
        <w:tc>
          <w:tcPr>
            <w:tcW w:w="821" w:type="dxa"/>
          </w:tcPr>
          <w:p>
            <w:pPr>
              <w:widowControl/>
              <w:spacing w:line="360" w:lineRule="atLeast"/>
              <w:ind w:firstLine="470" w:firstLineChars="196"/>
              <w:jc w:val="left"/>
              <w:outlineLvl w:val="1"/>
              <w:rPr>
                <w:rFonts w:ascii="宋体" w:hAnsi="宋体" w:cs="宋体"/>
                <w:sz w:val="24"/>
              </w:rPr>
            </w:pPr>
          </w:p>
        </w:tc>
        <w:tc>
          <w:tcPr>
            <w:tcW w:w="865" w:type="dxa"/>
          </w:tcPr>
          <w:p>
            <w:pPr>
              <w:widowControl/>
              <w:spacing w:line="360" w:lineRule="atLeast"/>
              <w:ind w:firstLine="470" w:firstLineChars="196"/>
              <w:jc w:val="left"/>
              <w:outlineLvl w:val="1"/>
              <w:rPr>
                <w:rFonts w:ascii="宋体" w:hAnsi="宋体" w:cs="宋体"/>
                <w:sz w:val="24"/>
              </w:rPr>
            </w:pPr>
          </w:p>
        </w:tc>
        <w:tc>
          <w:tcPr>
            <w:tcW w:w="976" w:type="dxa"/>
          </w:tcPr>
          <w:p>
            <w:pPr>
              <w:widowControl/>
              <w:spacing w:line="360" w:lineRule="atLeast"/>
              <w:ind w:firstLine="470" w:firstLineChars="196"/>
              <w:jc w:val="left"/>
              <w:outlineLvl w:val="1"/>
              <w:rPr>
                <w:rFonts w:ascii="宋体" w:hAnsi="宋体" w:cs="宋体"/>
                <w:sz w:val="24"/>
              </w:rPr>
            </w:pPr>
          </w:p>
        </w:tc>
        <w:tc>
          <w:tcPr>
            <w:tcW w:w="861" w:type="dxa"/>
          </w:tcPr>
          <w:p>
            <w:pPr>
              <w:widowControl/>
              <w:spacing w:line="360" w:lineRule="atLeast"/>
              <w:ind w:firstLine="470" w:firstLineChars="196"/>
              <w:jc w:val="left"/>
              <w:outlineLvl w:val="1"/>
              <w:rPr>
                <w:rFonts w:ascii="宋体" w:hAnsi="宋体" w:cs="宋体"/>
                <w:sz w:val="24"/>
              </w:rPr>
            </w:pPr>
          </w:p>
        </w:tc>
        <w:tc>
          <w:tcPr>
            <w:tcW w:w="1369" w:type="dxa"/>
          </w:tcPr>
          <w:p>
            <w:pPr>
              <w:widowControl/>
              <w:spacing w:line="360" w:lineRule="atLeast"/>
              <w:ind w:firstLine="470" w:firstLineChars="196"/>
              <w:jc w:val="left"/>
              <w:outlineLvl w:val="1"/>
              <w:rPr>
                <w:rFonts w:ascii="宋体" w:hAnsi="宋体" w:cs="宋体"/>
                <w:sz w:val="24"/>
              </w:rPr>
            </w:pPr>
          </w:p>
        </w:tc>
      </w:tr>
    </w:tbl>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r>
        <w:rPr>
          <w:rFonts w:hint="eastAsia" w:ascii="宋体" w:hAnsi="宋体" w:cs="宋体"/>
          <w:sz w:val="24"/>
        </w:rPr>
        <w:t>注：此表可根据各自情况适当调整。</w:t>
      </w:r>
    </w:p>
    <w:p>
      <w:pPr>
        <w:autoSpaceDE w:val="0"/>
        <w:autoSpaceDN w:val="0"/>
        <w:adjustRightInd w:val="0"/>
        <w:spacing w:line="600" w:lineRule="exact"/>
        <w:jc w:val="center"/>
        <w:rPr>
          <w:rFonts w:hint="eastAsia" w:ascii="宋体" w:hAnsi="宋体" w:cs="宋体"/>
          <w:sz w:val="24"/>
          <w:szCs w:val="24"/>
        </w:rPr>
      </w:pPr>
    </w:p>
    <w:p>
      <w:pPr>
        <w:autoSpaceDE w:val="0"/>
        <w:autoSpaceDN w:val="0"/>
        <w:adjustRightInd w:val="0"/>
        <w:spacing w:line="600" w:lineRule="exact"/>
        <w:jc w:val="center"/>
        <w:rPr>
          <w:rFonts w:ascii="宋体" w:hAnsi="宋体" w:cs="宋体"/>
          <w:sz w:val="24"/>
          <w:szCs w:val="24"/>
        </w:rPr>
      </w:pPr>
      <w:r>
        <w:rPr>
          <w:rFonts w:hint="eastAsia" w:ascii="宋体" w:hAnsi="宋体" w:cs="宋体"/>
          <w:sz w:val="24"/>
          <w:szCs w:val="24"/>
        </w:rPr>
        <w:t>比选申请人：</w:t>
      </w:r>
      <w:r>
        <w:rPr>
          <w:rFonts w:hint="eastAsia" w:ascii="宋体" w:hAnsi="宋体" w:cs="宋体"/>
          <w:b/>
          <w:sz w:val="24"/>
          <w:szCs w:val="24"/>
          <w:u w:val="single"/>
        </w:rPr>
        <w:t xml:space="preserve">                     </w:t>
      </w:r>
      <w:r>
        <w:rPr>
          <w:rFonts w:hint="eastAsia" w:ascii="宋体" w:hAnsi="宋体" w:cs="宋体"/>
          <w:sz w:val="24"/>
          <w:szCs w:val="24"/>
        </w:rPr>
        <w:t>（盖单位章）</w:t>
      </w:r>
    </w:p>
    <w:p>
      <w:pPr>
        <w:autoSpaceDE w:val="0"/>
        <w:autoSpaceDN w:val="0"/>
        <w:adjustRightInd w:val="0"/>
        <w:spacing w:line="600" w:lineRule="exact"/>
        <w:jc w:val="righ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b/>
          <w:sz w:val="24"/>
          <w:szCs w:val="24"/>
          <w:u w:val="single"/>
        </w:rPr>
        <w:t xml:space="preserve">          </w:t>
      </w:r>
      <w:r>
        <w:rPr>
          <w:rFonts w:hint="eastAsia" w:ascii="宋体" w:hAnsi="宋体" w:cs="宋体"/>
          <w:sz w:val="24"/>
          <w:szCs w:val="24"/>
        </w:rPr>
        <w:t>（签字）</w:t>
      </w:r>
    </w:p>
    <w:p>
      <w:pPr>
        <w:spacing w:beforeLines="50" w:afterLines="50" w:line="420" w:lineRule="exact"/>
        <w:jc w:val="right"/>
        <w:rPr>
          <w:rFonts w:hint="eastAsia"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w:t>
      </w:r>
      <w:r>
        <w:rPr>
          <w:rFonts w:hint="eastAsia" w:ascii="宋体" w:hAnsi="宋体" w:cs="宋体"/>
          <w:bCs/>
          <w:sz w:val="24"/>
          <w:szCs w:val="24"/>
        </w:rPr>
        <w:t>月</w:t>
      </w:r>
      <w:r>
        <w:rPr>
          <w:rFonts w:hint="eastAsia" w:ascii="宋体" w:hAnsi="宋体" w:cs="宋体"/>
          <w:bCs/>
          <w:sz w:val="24"/>
          <w:szCs w:val="24"/>
          <w:u w:val="single"/>
        </w:rPr>
        <w:t>　　</w:t>
      </w:r>
      <w:r>
        <w:rPr>
          <w:rFonts w:hint="eastAsia" w:ascii="宋体" w:hAnsi="宋体" w:cs="宋体"/>
          <w:bCs/>
          <w:sz w:val="24"/>
          <w:szCs w:val="24"/>
        </w:rPr>
        <w:t>日</w:t>
      </w:r>
      <w:bookmarkStart w:id="432" w:name="_Toc185047533"/>
      <w:bookmarkStart w:id="433" w:name="_Toc260988095"/>
      <w:bookmarkStart w:id="434" w:name="_Toc328654136"/>
      <w:bookmarkStart w:id="435" w:name="_Toc250563535"/>
      <w:bookmarkStart w:id="436" w:name="_Toc29719"/>
      <w:bookmarkStart w:id="437" w:name="_Toc223949537"/>
      <w:bookmarkStart w:id="438" w:name="_Toc224634990"/>
      <w:bookmarkStart w:id="439" w:name="_Toc223969088"/>
    </w:p>
    <w:p>
      <w:pPr>
        <w:spacing w:beforeLines="50" w:afterLines="50" w:line="420" w:lineRule="exact"/>
        <w:jc w:val="right"/>
        <w:rPr>
          <w:rFonts w:hint="eastAsia" w:ascii="宋体" w:hAnsi="宋体" w:cs="宋体"/>
          <w:bCs/>
          <w:sz w:val="24"/>
          <w:szCs w:val="24"/>
        </w:rPr>
      </w:pPr>
    </w:p>
    <w:p>
      <w:pPr>
        <w:rPr>
          <w:rFonts w:hint="eastAsia" w:ascii="宋体" w:hAnsi="宋体"/>
          <w:b/>
          <w:szCs w:val="28"/>
          <w:lang w:val="en-US" w:eastAsia="zh-CN"/>
        </w:rPr>
      </w:pPr>
      <w:r>
        <w:rPr>
          <w:rFonts w:hint="eastAsia" w:ascii="宋体" w:hAnsi="宋体"/>
          <w:b/>
          <w:szCs w:val="28"/>
          <w:lang w:val="en-US" w:eastAsia="zh-CN"/>
        </w:rPr>
        <w:br w:type="page"/>
      </w:r>
    </w:p>
    <w:p>
      <w:pPr>
        <w:numPr>
          <w:ilvl w:val="0"/>
          <w:numId w:val="0"/>
        </w:numPr>
        <w:spacing w:line="500" w:lineRule="exact"/>
        <w:ind w:left="3092" w:leftChars="0" w:hanging="3092" w:hangingChars="1100"/>
        <w:jc w:val="center"/>
        <w:rPr>
          <w:rFonts w:hint="eastAsia" w:ascii="宋体" w:hAnsi="宋体"/>
          <w:b/>
          <w:sz w:val="28"/>
          <w:szCs w:val="28"/>
        </w:rPr>
      </w:pPr>
      <w:r>
        <w:rPr>
          <w:rFonts w:hint="eastAsia" w:ascii="宋体" w:hAnsi="宋体"/>
          <w:b/>
          <w:sz w:val="28"/>
          <w:szCs w:val="28"/>
          <w:lang w:val="en-US" w:eastAsia="zh-CN"/>
        </w:rPr>
        <w:t>七、</w:t>
      </w:r>
      <w:r>
        <w:rPr>
          <w:rFonts w:hint="eastAsia" w:ascii="宋体" w:hAnsi="宋体"/>
          <w:b/>
          <w:sz w:val="28"/>
          <w:szCs w:val="28"/>
        </w:rPr>
        <w:t>供应商业绩一览表</w:t>
      </w:r>
    </w:p>
    <w:p>
      <w:pPr>
        <w:pStyle w:val="2"/>
        <w:numPr>
          <w:ilvl w:val="0"/>
          <w:numId w:val="0"/>
        </w:numPr>
        <w:rPr>
          <w:rFonts w:hint="eastAsia"/>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888"/>
        <w:gridCol w:w="2418"/>
        <w:gridCol w:w="2155"/>
        <w:gridCol w:w="1672"/>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center"/>
          </w:tcPr>
          <w:p>
            <w:pPr>
              <w:spacing w:line="500" w:lineRule="exact"/>
              <w:jc w:val="center"/>
              <w:rPr>
                <w:rFonts w:hint="eastAsia" w:ascii="宋体" w:hAnsi="宋体"/>
                <w:sz w:val="24"/>
              </w:rPr>
            </w:pPr>
            <w:r>
              <w:rPr>
                <w:rFonts w:hint="eastAsia" w:ascii="宋体" w:hAnsi="宋体"/>
                <w:sz w:val="24"/>
              </w:rPr>
              <w:t>序号</w:t>
            </w:r>
          </w:p>
        </w:tc>
        <w:tc>
          <w:tcPr>
            <w:tcW w:w="888" w:type="dxa"/>
            <w:noWrap w:val="0"/>
            <w:vAlign w:val="center"/>
          </w:tcPr>
          <w:p>
            <w:pPr>
              <w:spacing w:line="500" w:lineRule="exact"/>
              <w:jc w:val="center"/>
              <w:rPr>
                <w:rFonts w:hint="eastAsia" w:ascii="宋体" w:hAnsi="宋体"/>
                <w:sz w:val="24"/>
              </w:rPr>
            </w:pPr>
            <w:r>
              <w:rPr>
                <w:rFonts w:hint="eastAsia" w:ascii="宋体" w:hAnsi="宋体"/>
                <w:sz w:val="24"/>
              </w:rPr>
              <w:t>年份</w:t>
            </w:r>
          </w:p>
        </w:tc>
        <w:tc>
          <w:tcPr>
            <w:tcW w:w="2418" w:type="dxa"/>
            <w:noWrap w:val="0"/>
            <w:vAlign w:val="center"/>
          </w:tcPr>
          <w:p>
            <w:pPr>
              <w:spacing w:line="500" w:lineRule="exact"/>
              <w:jc w:val="center"/>
              <w:rPr>
                <w:rFonts w:hint="eastAsia" w:ascii="宋体" w:hAnsi="宋体"/>
                <w:sz w:val="24"/>
              </w:rPr>
            </w:pPr>
            <w:r>
              <w:rPr>
                <w:rFonts w:hint="eastAsia" w:ascii="宋体" w:hAnsi="宋体"/>
                <w:sz w:val="24"/>
              </w:rPr>
              <w:t>用户名称</w:t>
            </w:r>
          </w:p>
        </w:tc>
        <w:tc>
          <w:tcPr>
            <w:tcW w:w="2155" w:type="dxa"/>
            <w:noWrap w:val="0"/>
            <w:vAlign w:val="center"/>
          </w:tcPr>
          <w:p>
            <w:pPr>
              <w:spacing w:line="500" w:lineRule="exact"/>
              <w:jc w:val="center"/>
              <w:rPr>
                <w:rFonts w:hint="eastAsia" w:ascii="宋体" w:hAnsi="宋体"/>
                <w:sz w:val="24"/>
              </w:rPr>
            </w:pPr>
            <w:r>
              <w:rPr>
                <w:rFonts w:hint="eastAsia" w:ascii="宋体" w:hAnsi="宋体"/>
                <w:sz w:val="24"/>
              </w:rPr>
              <w:t>项目名称</w:t>
            </w:r>
          </w:p>
        </w:tc>
        <w:tc>
          <w:tcPr>
            <w:tcW w:w="1672" w:type="dxa"/>
            <w:noWrap w:val="0"/>
            <w:vAlign w:val="center"/>
          </w:tcPr>
          <w:p>
            <w:pPr>
              <w:spacing w:line="500" w:lineRule="exact"/>
              <w:jc w:val="center"/>
              <w:rPr>
                <w:rFonts w:hint="eastAsia" w:ascii="宋体" w:hAnsi="宋体"/>
                <w:sz w:val="24"/>
              </w:rPr>
            </w:pPr>
            <w:r>
              <w:rPr>
                <w:rFonts w:hint="eastAsia" w:ascii="宋体" w:hAnsi="宋体"/>
                <w:sz w:val="24"/>
              </w:rPr>
              <w:t>合同金额</w:t>
            </w:r>
          </w:p>
        </w:tc>
        <w:tc>
          <w:tcPr>
            <w:tcW w:w="1294" w:type="dxa"/>
            <w:noWrap w:val="0"/>
            <w:vAlign w:val="center"/>
          </w:tcPr>
          <w:p>
            <w:pPr>
              <w:spacing w:line="500" w:lineRule="exact"/>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95" w:type="dxa"/>
            <w:noWrap w:val="0"/>
            <w:vAlign w:val="top"/>
          </w:tcPr>
          <w:p>
            <w:pPr>
              <w:spacing w:line="500" w:lineRule="exact"/>
              <w:rPr>
                <w:rFonts w:hint="eastAsia" w:ascii="宋体" w:hAnsi="宋体"/>
                <w:sz w:val="24"/>
              </w:rPr>
            </w:pPr>
          </w:p>
        </w:tc>
        <w:tc>
          <w:tcPr>
            <w:tcW w:w="888" w:type="dxa"/>
            <w:noWrap w:val="0"/>
            <w:vAlign w:val="top"/>
          </w:tcPr>
          <w:p>
            <w:pPr>
              <w:spacing w:line="500" w:lineRule="exact"/>
              <w:rPr>
                <w:rFonts w:hint="eastAsia" w:ascii="宋体" w:hAnsi="宋体"/>
                <w:sz w:val="24"/>
              </w:rPr>
            </w:pPr>
          </w:p>
        </w:tc>
        <w:tc>
          <w:tcPr>
            <w:tcW w:w="2418" w:type="dxa"/>
            <w:noWrap w:val="0"/>
            <w:vAlign w:val="top"/>
          </w:tcPr>
          <w:p>
            <w:pPr>
              <w:spacing w:line="500" w:lineRule="exact"/>
              <w:rPr>
                <w:rFonts w:hint="eastAsia" w:ascii="宋体" w:hAnsi="宋体"/>
                <w:sz w:val="24"/>
              </w:rPr>
            </w:pPr>
          </w:p>
        </w:tc>
        <w:tc>
          <w:tcPr>
            <w:tcW w:w="2155" w:type="dxa"/>
            <w:noWrap w:val="0"/>
            <w:vAlign w:val="top"/>
          </w:tcPr>
          <w:p>
            <w:pPr>
              <w:spacing w:line="500" w:lineRule="exact"/>
              <w:rPr>
                <w:rFonts w:hint="eastAsia" w:ascii="宋体" w:hAnsi="宋体"/>
                <w:sz w:val="24"/>
              </w:rPr>
            </w:pPr>
          </w:p>
        </w:tc>
        <w:tc>
          <w:tcPr>
            <w:tcW w:w="1672" w:type="dxa"/>
            <w:noWrap w:val="0"/>
            <w:vAlign w:val="top"/>
          </w:tcPr>
          <w:p>
            <w:pPr>
              <w:spacing w:line="500" w:lineRule="exact"/>
              <w:rPr>
                <w:rFonts w:hint="eastAsia" w:ascii="宋体" w:hAnsi="宋体"/>
                <w:sz w:val="24"/>
              </w:rPr>
            </w:pPr>
          </w:p>
        </w:tc>
        <w:tc>
          <w:tcPr>
            <w:tcW w:w="1294" w:type="dxa"/>
            <w:noWrap w:val="0"/>
            <w:vAlign w:val="top"/>
          </w:tcPr>
          <w:p>
            <w:pPr>
              <w:spacing w:line="500" w:lineRule="exact"/>
              <w:rPr>
                <w:rFonts w:hint="eastAsia" w:ascii="宋体" w:hAnsi="宋体"/>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hint="eastAsia" w:ascii="宋体" w:hAnsi="宋体"/>
          <w:sz w:val="24"/>
        </w:rPr>
      </w:pPr>
    </w:p>
    <w:p>
      <w:pPr>
        <w:tabs>
          <w:tab w:val="left" w:pos="555"/>
          <w:tab w:val="left" w:pos="2214"/>
          <w:tab w:val="left" w:pos="3774"/>
          <w:tab w:val="left" w:pos="4854"/>
          <w:tab w:val="left" w:pos="5934"/>
          <w:tab w:val="left" w:pos="7014"/>
          <w:tab w:val="left" w:pos="8214"/>
          <w:tab w:val="left" w:pos="10134"/>
          <w:tab w:val="left" w:pos="11124"/>
        </w:tabs>
        <w:spacing w:line="360" w:lineRule="auto"/>
        <w:rPr>
          <w:rFonts w:hint="eastAsia" w:ascii="宋体" w:hAnsi="宋体"/>
          <w:sz w:val="24"/>
        </w:rPr>
      </w:pPr>
      <w:r>
        <w:rPr>
          <w:rFonts w:hint="eastAsia" w:ascii="宋体" w:hAnsi="宋体"/>
          <w:sz w:val="24"/>
        </w:rPr>
        <w:t>注：供应商提供类似项目业绩（仅限于供应商人自己实施的），以上业绩须提供有关书面证明材料，应提供合同复印件。</w:t>
      </w:r>
    </w:p>
    <w:p>
      <w:pPr>
        <w:autoSpaceDE w:val="0"/>
        <w:autoSpaceDN w:val="0"/>
        <w:adjustRightInd w:val="0"/>
        <w:spacing w:line="600" w:lineRule="exact"/>
        <w:jc w:val="center"/>
        <w:rPr>
          <w:rFonts w:ascii="宋体" w:hAnsi="宋体" w:cs="宋体"/>
          <w:sz w:val="24"/>
          <w:szCs w:val="24"/>
        </w:rPr>
      </w:pPr>
      <w:r>
        <w:rPr>
          <w:rFonts w:hint="eastAsia" w:ascii="宋体" w:hAnsi="宋体" w:cs="宋体"/>
          <w:sz w:val="24"/>
          <w:szCs w:val="24"/>
        </w:rPr>
        <w:t>比选申请人：</w:t>
      </w:r>
      <w:r>
        <w:rPr>
          <w:rFonts w:hint="eastAsia" w:ascii="宋体" w:hAnsi="宋体" w:cs="宋体"/>
          <w:b/>
          <w:sz w:val="24"/>
          <w:szCs w:val="24"/>
          <w:u w:val="single"/>
        </w:rPr>
        <w:t xml:space="preserve">                     </w:t>
      </w:r>
      <w:r>
        <w:rPr>
          <w:rFonts w:hint="eastAsia" w:ascii="宋体" w:hAnsi="宋体" w:cs="宋体"/>
          <w:sz w:val="24"/>
          <w:szCs w:val="24"/>
        </w:rPr>
        <w:t>（盖单位章）</w:t>
      </w:r>
    </w:p>
    <w:p>
      <w:pPr>
        <w:autoSpaceDE w:val="0"/>
        <w:autoSpaceDN w:val="0"/>
        <w:adjustRightInd w:val="0"/>
        <w:spacing w:line="600" w:lineRule="exact"/>
        <w:jc w:val="right"/>
        <w:rPr>
          <w:rFonts w:ascii="宋体" w:hAnsi="宋体" w:cs="宋体"/>
          <w:sz w:val="24"/>
          <w:szCs w:val="24"/>
        </w:rPr>
      </w:pPr>
      <w:r>
        <w:rPr>
          <w:rFonts w:hint="eastAsia" w:ascii="宋体" w:hAnsi="宋体" w:cs="宋体"/>
          <w:sz w:val="24"/>
          <w:szCs w:val="24"/>
        </w:rPr>
        <w:t>法定代表人或其委托代理人：</w:t>
      </w:r>
      <w:r>
        <w:rPr>
          <w:rFonts w:hint="eastAsia" w:ascii="宋体" w:hAnsi="宋体" w:cs="宋体"/>
          <w:b/>
          <w:sz w:val="24"/>
          <w:szCs w:val="24"/>
          <w:u w:val="single"/>
        </w:rPr>
        <w:t xml:space="preserve">          </w:t>
      </w:r>
      <w:r>
        <w:rPr>
          <w:rFonts w:hint="eastAsia" w:ascii="宋体" w:hAnsi="宋体" w:cs="宋体"/>
          <w:sz w:val="24"/>
          <w:szCs w:val="24"/>
        </w:rPr>
        <w:t>（签字）</w:t>
      </w:r>
    </w:p>
    <w:p>
      <w:pPr>
        <w:spacing w:beforeLines="50" w:afterLines="50" w:line="420" w:lineRule="exact"/>
        <w:jc w:val="right"/>
        <w:rPr>
          <w:rFonts w:hint="eastAsia"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年</w:t>
      </w:r>
      <w:r>
        <w:rPr>
          <w:rFonts w:hint="eastAsia" w:ascii="宋体" w:hAnsi="宋体" w:cs="宋体"/>
          <w:bCs/>
          <w:sz w:val="24"/>
          <w:szCs w:val="24"/>
          <w:u w:val="single"/>
        </w:rPr>
        <w:t>　　</w:t>
      </w:r>
      <w:r>
        <w:rPr>
          <w:rFonts w:hint="eastAsia" w:ascii="宋体" w:hAnsi="宋体" w:cs="宋体"/>
          <w:bCs/>
          <w:sz w:val="24"/>
          <w:szCs w:val="24"/>
        </w:rPr>
        <w:t>月</w:t>
      </w:r>
      <w:r>
        <w:rPr>
          <w:rFonts w:hint="eastAsia" w:ascii="宋体" w:hAnsi="宋体" w:cs="宋体"/>
          <w:bCs/>
          <w:sz w:val="24"/>
          <w:szCs w:val="24"/>
          <w:u w:val="single"/>
        </w:rPr>
        <w:t>　　</w:t>
      </w:r>
      <w:r>
        <w:rPr>
          <w:rFonts w:hint="eastAsia" w:ascii="宋体" w:hAnsi="宋体" w:cs="宋体"/>
          <w:bCs/>
          <w:sz w:val="24"/>
          <w:szCs w:val="24"/>
        </w:rPr>
        <w:t>日</w:t>
      </w:r>
    </w:p>
    <w:p>
      <w:pPr>
        <w:pStyle w:val="2"/>
        <w:rPr>
          <w:rFonts w:hint="eastAsia"/>
        </w:rPr>
      </w:pPr>
    </w:p>
    <w:p>
      <w:pPr>
        <w:rPr>
          <w:rFonts w:hint="eastAsia" w:ascii="宋体" w:hAnsi="宋体"/>
          <w:b/>
          <w:szCs w:val="28"/>
          <w:lang w:val="en-US" w:eastAsia="zh-CN"/>
        </w:rPr>
      </w:pPr>
    </w:p>
    <w:p>
      <w:pPr>
        <w:spacing w:beforeLines="50" w:afterLines="50" w:line="420" w:lineRule="exact"/>
        <w:jc w:val="center"/>
        <w:rPr>
          <w:rFonts w:ascii="宋体" w:hAnsi="宋体"/>
          <w:b/>
          <w:szCs w:val="28"/>
        </w:rPr>
      </w:pPr>
      <w:r>
        <w:rPr>
          <w:rFonts w:hint="eastAsia" w:ascii="宋体" w:hAnsi="宋体"/>
          <w:b/>
          <w:szCs w:val="28"/>
          <w:lang w:val="en-US" w:eastAsia="zh-CN"/>
        </w:rPr>
        <w:t>八</w:t>
      </w:r>
      <w:r>
        <w:rPr>
          <w:rFonts w:hint="eastAsia" w:ascii="宋体" w:hAnsi="宋体"/>
          <w:b/>
          <w:szCs w:val="28"/>
        </w:rPr>
        <w:t>、资格审查资料</w:t>
      </w:r>
      <w:bookmarkEnd w:id="432"/>
      <w:bookmarkEnd w:id="433"/>
      <w:bookmarkEnd w:id="434"/>
      <w:bookmarkEnd w:id="435"/>
      <w:bookmarkEnd w:id="436"/>
      <w:bookmarkEnd w:id="437"/>
      <w:bookmarkEnd w:id="438"/>
      <w:bookmarkEnd w:id="439"/>
    </w:p>
    <w:p>
      <w:pPr>
        <w:spacing w:beforeLines="50" w:line="440" w:lineRule="exact"/>
        <w:ind w:firstLine="420" w:firstLineChars="200"/>
        <w:rPr>
          <w:rFonts w:ascii="宋体" w:hAnsi="宋体" w:cs="仿宋"/>
          <w:bCs/>
          <w:sz w:val="21"/>
          <w:szCs w:val="21"/>
        </w:rPr>
      </w:pPr>
      <w:r>
        <w:rPr>
          <w:rFonts w:hint="eastAsia" w:ascii="宋体" w:hAnsi="宋体" w:cs="仿宋"/>
          <w:bCs/>
          <w:sz w:val="21"/>
          <w:szCs w:val="21"/>
        </w:rPr>
        <w:t>注：（1）如比选人接受联合体投标的，“资格审查资料”规定的表格和资料应包括联合体各方相关情况，联合体的每一成员都应提供。</w:t>
      </w:r>
    </w:p>
    <w:p>
      <w:pPr>
        <w:spacing w:line="440" w:lineRule="exact"/>
        <w:ind w:firstLine="315" w:firstLineChars="150"/>
        <w:rPr>
          <w:rFonts w:ascii="宋体" w:hAnsi="宋体" w:cs="仿宋"/>
          <w:bCs/>
          <w:sz w:val="21"/>
          <w:szCs w:val="21"/>
        </w:rPr>
      </w:pPr>
      <w:r>
        <w:rPr>
          <w:rFonts w:hint="eastAsia" w:ascii="宋体" w:hAnsi="宋体" w:cs="仿宋"/>
          <w:bCs/>
          <w:sz w:val="21"/>
          <w:szCs w:val="21"/>
        </w:rPr>
        <w:t>（2）新成立企业不满足比选人年度要求的，比选申请人只提供成立后相应年度的资料。</w:t>
      </w:r>
    </w:p>
    <w:p>
      <w:pPr>
        <w:spacing w:beforeLines="50" w:afterLines="100" w:line="440" w:lineRule="exact"/>
        <w:jc w:val="center"/>
        <w:rPr>
          <w:rFonts w:ascii="宋体" w:hAnsi="宋体"/>
          <w:b/>
          <w:sz w:val="24"/>
        </w:rPr>
      </w:pPr>
      <w:r>
        <w:rPr>
          <w:rFonts w:hint="eastAsia" w:ascii="宋体" w:hAnsi="宋体"/>
        </w:rPr>
        <w:br w:type="page"/>
      </w:r>
      <w:r>
        <w:rPr>
          <w:rFonts w:hint="eastAsia" w:ascii="宋体" w:hAnsi="宋体"/>
          <w:b/>
          <w:sz w:val="24"/>
        </w:rPr>
        <w:t>（一）比选申请人基本情况表</w:t>
      </w:r>
    </w:p>
    <w:tbl>
      <w:tblPr>
        <w:tblStyle w:val="37"/>
        <w:tblW w:w="8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1"/>
        <w:gridCol w:w="969"/>
        <w:gridCol w:w="1622"/>
        <w:gridCol w:w="643"/>
        <w:gridCol w:w="483"/>
        <w:gridCol w:w="979"/>
        <w:gridCol w:w="159"/>
        <w:gridCol w:w="65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比选申请人名称</w:t>
            </w:r>
          </w:p>
        </w:tc>
        <w:tc>
          <w:tcPr>
            <w:tcW w:w="6791" w:type="dxa"/>
            <w:gridSpan w:val="8"/>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注册地址</w:t>
            </w:r>
          </w:p>
        </w:tc>
        <w:tc>
          <w:tcPr>
            <w:tcW w:w="3717" w:type="dxa"/>
            <w:gridSpan w:val="4"/>
            <w:vAlign w:val="center"/>
          </w:tcPr>
          <w:p>
            <w:pPr>
              <w:spacing w:line="320" w:lineRule="exact"/>
              <w:rPr>
                <w:rFonts w:ascii="宋体" w:hAnsi="宋体"/>
                <w:sz w:val="21"/>
                <w:szCs w:val="21"/>
              </w:rPr>
            </w:pPr>
          </w:p>
        </w:tc>
        <w:tc>
          <w:tcPr>
            <w:tcW w:w="979" w:type="dxa"/>
            <w:vAlign w:val="center"/>
          </w:tcPr>
          <w:p>
            <w:pPr>
              <w:spacing w:line="320" w:lineRule="exact"/>
              <w:jc w:val="center"/>
              <w:rPr>
                <w:rFonts w:ascii="宋体" w:hAnsi="宋体"/>
                <w:sz w:val="21"/>
                <w:szCs w:val="21"/>
              </w:rPr>
            </w:pPr>
            <w:r>
              <w:rPr>
                <w:rFonts w:hint="eastAsia" w:ascii="宋体" w:hAnsi="宋体"/>
                <w:sz w:val="21"/>
                <w:szCs w:val="21"/>
              </w:rPr>
              <w:t>邮政编码</w:t>
            </w:r>
          </w:p>
        </w:tc>
        <w:tc>
          <w:tcPr>
            <w:tcW w:w="2095" w:type="dxa"/>
            <w:gridSpan w:val="3"/>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781" w:type="dxa"/>
            <w:vMerge w:val="restart"/>
            <w:vAlign w:val="center"/>
          </w:tcPr>
          <w:p>
            <w:pPr>
              <w:spacing w:line="320" w:lineRule="exact"/>
              <w:jc w:val="center"/>
              <w:rPr>
                <w:rFonts w:ascii="宋体" w:hAnsi="宋体"/>
                <w:sz w:val="21"/>
                <w:szCs w:val="21"/>
              </w:rPr>
            </w:pPr>
            <w:r>
              <w:rPr>
                <w:rFonts w:hint="eastAsia" w:ascii="宋体" w:hAnsi="宋体"/>
                <w:sz w:val="21"/>
                <w:szCs w:val="21"/>
              </w:rPr>
              <w:t>联系方式</w:t>
            </w:r>
          </w:p>
        </w:tc>
        <w:tc>
          <w:tcPr>
            <w:tcW w:w="969" w:type="dxa"/>
            <w:vAlign w:val="center"/>
          </w:tcPr>
          <w:p>
            <w:pPr>
              <w:spacing w:line="320" w:lineRule="exact"/>
              <w:jc w:val="center"/>
              <w:rPr>
                <w:rFonts w:ascii="宋体" w:hAnsi="宋体"/>
                <w:sz w:val="21"/>
                <w:szCs w:val="21"/>
              </w:rPr>
            </w:pPr>
            <w:r>
              <w:rPr>
                <w:rFonts w:hint="eastAsia" w:ascii="宋体" w:hAnsi="宋体"/>
                <w:sz w:val="21"/>
                <w:szCs w:val="21"/>
              </w:rPr>
              <w:t>联系人</w:t>
            </w:r>
          </w:p>
        </w:tc>
        <w:tc>
          <w:tcPr>
            <w:tcW w:w="2748" w:type="dxa"/>
            <w:gridSpan w:val="3"/>
            <w:vAlign w:val="center"/>
          </w:tcPr>
          <w:p>
            <w:pPr>
              <w:spacing w:line="320" w:lineRule="exact"/>
              <w:rPr>
                <w:rFonts w:ascii="宋体" w:hAnsi="宋体"/>
                <w:sz w:val="21"/>
                <w:szCs w:val="21"/>
              </w:rPr>
            </w:pPr>
          </w:p>
        </w:tc>
        <w:tc>
          <w:tcPr>
            <w:tcW w:w="979" w:type="dxa"/>
            <w:vAlign w:val="center"/>
          </w:tcPr>
          <w:p>
            <w:pPr>
              <w:spacing w:line="320" w:lineRule="exact"/>
              <w:jc w:val="center"/>
              <w:rPr>
                <w:rFonts w:ascii="宋体" w:hAnsi="宋体"/>
                <w:sz w:val="21"/>
                <w:szCs w:val="21"/>
              </w:rPr>
            </w:pPr>
            <w:r>
              <w:rPr>
                <w:rFonts w:hint="eastAsia" w:ascii="宋体" w:hAnsi="宋体"/>
                <w:sz w:val="21"/>
                <w:szCs w:val="21"/>
              </w:rPr>
              <w:t>电话</w:t>
            </w:r>
          </w:p>
        </w:tc>
        <w:tc>
          <w:tcPr>
            <w:tcW w:w="2095" w:type="dxa"/>
            <w:gridSpan w:val="3"/>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81" w:type="dxa"/>
            <w:vMerge w:val="continue"/>
            <w:vAlign w:val="center"/>
          </w:tcPr>
          <w:p>
            <w:pPr>
              <w:spacing w:line="320" w:lineRule="exact"/>
              <w:jc w:val="center"/>
              <w:rPr>
                <w:rFonts w:ascii="宋体" w:hAnsi="宋体"/>
                <w:sz w:val="21"/>
                <w:szCs w:val="21"/>
              </w:rPr>
            </w:pPr>
          </w:p>
        </w:tc>
        <w:tc>
          <w:tcPr>
            <w:tcW w:w="969" w:type="dxa"/>
            <w:vAlign w:val="center"/>
          </w:tcPr>
          <w:p>
            <w:pPr>
              <w:spacing w:line="320" w:lineRule="exact"/>
              <w:jc w:val="center"/>
              <w:rPr>
                <w:rFonts w:ascii="宋体" w:hAnsi="宋体"/>
                <w:sz w:val="21"/>
                <w:szCs w:val="21"/>
              </w:rPr>
            </w:pPr>
            <w:r>
              <w:rPr>
                <w:rFonts w:hint="eastAsia" w:ascii="宋体" w:hAnsi="宋体"/>
                <w:sz w:val="21"/>
                <w:szCs w:val="21"/>
              </w:rPr>
              <w:t>传真</w:t>
            </w:r>
          </w:p>
        </w:tc>
        <w:tc>
          <w:tcPr>
            <w:tcW w:w="2748" w:type="dxa"/>
            <w:gridSpan w:val="3"/>
            <w:vAlign w:val="center"/>
          </w:tcPr>
          <w:p>
            <w:pPr>
              <w:spacing w:line="320" w:lineRule="exact"/>
              <w:rPr>
                <w:rFonts w:ascii="宋体" w:hAnsi="宋体"/>
                <w:sz w:val="21"/>
                <w:szCs w:val="21"/>
              </w:rPr>
            </w:pPr>
          </w:p>
        </w:tc>
        <w:tc>
          <w:tcPr>
            <w:tcW w:w="979" w:type="dxa"/>
            <w:vAlign w:val="center"/>
          </w:tcPr>
          <w:p>
            <w:pPr>
              <w:spacing w:line="320" w:lineRule="exact"/>
              <w:jc w:val="center"/>
              <w:rPr>
                <w:rFonts w:ascii="宋体" w:hAnsi="宋体"/>
                <w:sz w:val="21"/>
                <w:szCs w:val="21"/>
              </w:rPr>
            </w:pPr>
            <w:r>
              <w:rPr>
                <w:rFonts w:hint="eastAsia" w:ascii="宋体" w:hAnsi="宋体"/>
                <w:sz w:val="21"/>
                <w:szCs w:val="21"/>
              </w:rPr>
              <w:t>网址</w:t>
            </w:r>
          </w:p>
        </w:tc>
        <w:tc>
          <w:tcPr>
            <w:tcW w:w="2095" w:type="dxa"/>
            <w:gridSpan w:val="3"/>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法定代表人</w:t>
            </w:r>
          </w:p>
        </w:tc>
        <w:tc>
          <w:tcPr>
            <w:tcW w:w="969" w:type="dxa"/>
            <w:vAlign w:val="center"/>
          </w:tcPr>
          <w:p>
            <w:pPr>
              <w:spacing w:line="320" w:lineRule="exact"/>
              <w:jc w:val="center"/>
              <w:rPr>
                <w:rFonts w:ascii="宋体" w:hAnsi="宋体"/>
                <w:sz w:val="21"/>
                <w:szCs w:val="21"/>
              </w:rPr>
            </w:pPr>
            <w:r>
              <w:rPr>
                <w:rFonts w:hint="eastAsia" w:ascii="宋体" w:hAnsi="宋体"/>
                <w:sz w:val="21"/>
                <w:szCs w:val="21"/>
              </w:rPr>
              <w:t>姓名</w:t>
            </w:r>
          </w:p>
        </w:tc>
        <w:tc>
          <w:tcPr>
            <w:tcW w:w="1622" w:type="dxa"/>
            <w:vAlign w:val="center"/>
          </w:tcPr>
          <w:p>
            <w:pPr>
              <w:spacing w:line="320" w:lineRule="exact"/>
              <w:rPr>
                <w:rFonts w:ascii="宋体" w:hAnsi="宋体"/>
                <w:sz w:val="21"/>
                <w:szCs w:val="21"/>
              </w:rPr>
            </w:pPr>
          </w:p>
        </w:tc>
        <w:tc>
          <w:tcPr>
            <w:tcW w:w="1126" w:type="dxa"/>
            <w:gridSpan w:val="2"/>
            <w:vAlign w:val="center"/>
          </w:tcPr>
          <w:p>
            <w:pPr>
              <w:spacing w:line="320" w:lineRule="exact"/>
              <w:jc w:val="center"/>
              <w:rPr>
                <w:rFonts w:ascii="宋体" w:hAnsi="宋体"/>
                <w:sz w:val="21"/>
                <w:szCs w:val="21"/>
              </w:rPr>
            </w:pPr>
            <w:r>
              <w:rPr>
                <w:rFonts w:hint="eastAsia" w:ascii="宋体" w:hAnsi="宋体"/>
                <w:sz w:val="21"/>
                <w:szCs w:val="21"/>
              </w:rPr>
              <w:t>技术职称</w:t>
            </w:r>
          </w:p>
        </w:tc>
        <w:tc>
          <w:tcPr>
            <w:tcW w:w="1138" w:type="dxa"/>
            <w:gridSpan w:val="2"/>
            <w:vAlign w:val="center"/>
          </w:tcPr>
          <w:p>
            <w:pPr>
              <w:spacing w:line="320" w:lineRule="exact"/>
              <w:rPr>
                <w:rFonts w:ascii="宋体" w:hAnsi="宋体"/>
                <w:sz w:val="21"/>
                <w:szCs w:val="21"/>
              </w:rPr>
            </w:pPr>
          </w:p>
        </w:tc>
        <w:tc>
          <w:tcPr>
            <w:tcW w:w="650" w:type="dxa"/>
            <w:vAlign w:val="center"/>
          </w:tcPr>
          <w:p>
            <w:pPr>
              <w:spacing w:line="320" w:lineRule="exact"/>
              <w:jc w:val="center"/>
              <w:rPr>
                <w:rFonts w:ascii="宋体" w:hAnsi="宋体"/>
                <w:sz w:val="21"/>
                <w:szCs w:val="21"/>
              </w:rPr>
            </w:pPr>
            <w:r>
              <w:rPr>
                <w:rFonts w:hint="eastAsia" w:ascii="宋体" w:hAnsi="宋体"/>
                <w:sz w:val="21"/>
                <w:szCs w:val="21"/>
              </w:rPr>
              <w:t>电话</w:t>
            </w:r>
          </w:p>
        </w:tc>
        <w:tc>
          <w:tcPr>
            <w:tcW w:w="1286" w:type="dxa"/>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成立时间</w:t>
            </w:r>
          </w:p>
        </w:tc>
        <w:tc>
          <w:tcPr>
            <w:tcW w:w="2591" w:type="dxa"/>
            <w:gridSpan w:val="2"/>
            <w:vAlign w:val="center"/>
          </w:tcPr>
          <w:p>
            <w:pPr>
              <w:spacing w:line="320" w:lineRule="exact"/>
              <w:rPr>
                <w:rFonts w:ascii="宋体" w:hAnsi="宋体"/>
                <w:sz w:val="21"/>
                <w:szCs w:val="21"/>
              </w:rPr>
            </w:pPr>
          </w:p>
        </w:tc>
        <w:tc>
          <w:tcPr>
            <w:tcW w:w="4200" w:type="dxa"/>
            <w:gridSpan w:val="6"/>
            <w:vAlign w:val="center"/>
          </w:tcPr>
          <w:p>
            <w:pPr>
              <w:spacing w:line="320" w:lineRule="exact"/>
              <w:ind w:firstLine="105" w:firstLineChars="50"/>
              <w:rPr>
                <w:rFonts w:ascii="宋体" w:hAnsi="宋体"/>
                <w:sz w:val="21"/>
                <w:szCs w:val="21"/>
              </w:rPr>
            </w:pPr>
            <w:r>
              <w:rPr>
                <w:rFonts w:hint="eastAsia" w:ascii="宋体" w:hAnsi="宋体"/>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企业资质等级</w:t>
            </w:r>
          </w:p>
        </w:tc>
        <w:tc>
          <w:tcPr>
            <w:tcW w:w="2591" w:type="dxa"/>
            <w:gridSpan w:val="2"/>
            <w:vAlign w:val="center"/>
          </w:tcPr>
          <w:p>
            <w:pPr>
              <w:spacing w:line="320" w:lineRule="exact"/>
              <w:rPr>
                <w:rFonts w:ascii="宋体" w:hAnsi="宋体"/>
                <w:sz w:val="21"/>
                <w:szCs w:val="21"/>
              </w:rPr>
            </w:pPr>
          </w:p>
        </w:tc>
        <w:tc>
          <w:tcPr>
            <w:tcW w:w="643" w:type="dxa"/>
            <w:vMerge w:val="restart"/>
            <w:vAlign w:val="center"/>
          </w:tcPr>
          <w:p>
            <w:pPr>
              <w:spacing w:line="320" w:lineRule="exact"/>
              <w:jc w:val="center"/>
              <w:rPr>
                <w:rFonts w:ascii="宋体" w:hAnsi="宋体"/>
                <w:sz w:val="21"/>
                <w:szCs w:val="21"/>
              </w:rPr>
            </w:pPr>
            <w:r>
              <w:rPr>
                <w:rFonts w:hint="eastAsia" w:ascii="宋体" w:hAnsi="宋体"/>
                <w:sz w:val="21"/>
                <w:szCs w:val="21"/>
              </w:rPr>
              <w:t>其中</w:t>
            </w:r>
          </w:p>
        </w:tc>
        <w:tc>
          <w:tcPr>
            <w:tcW w:w="1621" w:type="dxa"/>
            <w:gridSpan w:val="3"/>
            <w:vAlign w:val="center"/>
          </w:tcPr>
          <w:p>
            <w:pPr>
              <w:spacing w:line="320" w:lineRule="exact"/>
              <w:jc w:val="center"/>
              <w:rPr>
                <w:rFonts w:ascii="宋体" w:hAnsi="宋体"/>
                <w:sz w:val="21"/>
                <w:szCs w:val="21"/>
              </w:rPr>
            </w:pPr>
            <w:r>
              <w:rPr>
                <w:rFonts w:hint="eastAsia" w:ascii="宋体" w:hAnsi="宋体"/>
                <w:sz w:val="21"/>
                <w:szCs w:val="21"/>
              </w:rPr>
              <w:t>高级职称人员</w:t>
            </w:r>
          </w:p>
        </w:tc>
        <w:tc>
          <w:tcPr>
            <w:tcW w:w="1936" w:type="dxa"/>
            <w:gridSpan w:val="2"/>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营业执照号</w:t>
            </w:r>
          </w:p>
        </w:tc>
        <w:tc>
          <w:tcPr>
            <w:tcW w:w="2591" w:type="dxa"/>
            <w:gridSpan w:val="2"/>
            <w:vAlign w:val="center"/>
          </w:tcPr>
          <w:p>
            <w:pPr>
              <w:spacing w:line="320" w:lineRule="exact"/>
              <w:rPr>
                <w:rFonts w:ascii="宋体" w:hAnsi="宋体"/>
                <w:sz w:val="21"/>
                <w:szCs w:val="21"/>
              </w:rPr>
            </w:pPr>
          </w:p>
        </w:tc>
        <w:tc>
          <w:tcPr>
            <w:tcW w:w="643" w:type="dxa"/>
            <w:vMerge w:val="continue"/>
            <w:vAlign w:val="center"/>
          </w:tcPr>
          <w:p>
            <w:pPr>
              <w:spacing w:line="320" w:lineRule="exact"/>
              <w:jc w:val="center"/>
              <w:rPr>
                <w:rFonts w:ascii="宋体" w:hAnsi="宋体"/>
                <w:sz w:val="21"/>
                <w:szCs w:val="21"/>
              </w:rPr>
            </w:pPr>
          </w:p>
        </w:tc>
        <w:tc>
          <w:tcPr>
            <w:tcW w:w="1621" w:type="dxa"/>
            <w:gridSpan w:val="3"/>
            <w:vAlign w:val="center"/>
          </w:tcPr>
          <w:p>
            <w:pPr>
              <w:spacing w:line="320" w:lineRule="exact"/>
              <w:jc w:val="center"/>
              <w:rPr>
                <w:rFonts w:ascii="宋体" w:hAnsi="宋体"/>
                <w:sz w:val="21"/>
                <w:szCs w:val="21"/>
              </w:rPr>
            </w:pPr>
            <w:r>
              <w:rPr>
                <w:rFonts w:hint="eastAsia" w:ascii="宋体" w:hAnsi="宋体"/>
                <w:sz w:val="21"/>
                <w:szCs w:val="21"/>
              </w:rPr>
              <w:t>中级职称人员</w:t>
            </w:r>
          </w:p>
        </w:tc>
        <w:tc>
          <w:tcPr>
            <w:tcW w:w="1936" w:type="dxa"/>
            <w:gridSpan w:val="2"/>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注册资金</w:t>
            </w:r>
          </w:p>
        </w:tc>
        <w:tc>
          <w:tcPr>
            <w:tcW w:w="2591" w:type="dxa"/>
            <w:gridSpan w:val="2"/>
            <w:vAlign w:val="center"/>
          </w:tcPr>
          <w:p>
            <w:pPr>
              <w:spacing w:line="320" w:lineRule="exact"/>
              <w:rPr>
                <w:rFonts w:ascii="宋体" w:hAnsi="宋体"/>
                <w:sz w:val="21"/>
                <w:szCs w:val="21"/>
              </w:rPr>
            </w:pPr>
          </w:p>
        </w:tc>
        <w:tc>
          <w:tcPr>
            <w:tcW w:w="643" w:type="dxa"/>
            <w:vMerge w:val="continue"/>
            <w:vAlign w:val="center"/>
          </w:tcPr>
          <w:p>
            <w:pPr>
              <w:spacing w:line="320" w:lineRule="exact"/>
              <w:jc w:val="center"/>
              <w:rPr>
                <w:rFonts w:ascii="宋体" w:hAnsi="宋体"/>
                <w:sz w:val="21"/>
                <w:szCs w:val="21"/>
              </w:rPr>
            </w:pPr>
          </w:p>
        </w:tc>
        <w:tc>
          <w:tcPr>
            <w:tcW w:w="1621" w:type="dxa"/>
            <w:gridSpan w:val="3"/>
            <w:vAlign w:val="center"/>
          </w:tcPr>
          <w:p>
            <w:pPr>
              <w:spacing w:line="320" w:lineRule="exact"/>
              <w:jc w:val="center"/>
              <w:rPr>
                <w:rFonts w:ascii="宋体" w:hAnsi="宋体"/>
                <w:sz w:val="21"/>
                <w:szCs w:val="21"/>
              </w:rPr>
            </w:pPr>
            <w:r>
              <w:rPr>
                <w:rFonts w:hint="eastAsia" w:ascii="宋体" w:hAnsi="宋体"/>
                <w:sz w:val="21"/>
                <w:szCs w:val="21"/>
              </w:rPr>
              <w:t>初级职称人员</w:t>
            </w:r>
          </w:p>
        </w:tc>
        <w:tc>
          <w:tcPr>
            <w:tcW w:w="1936" w:type="dxa"/>
            <w:gridSpan w:val="2"/>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开户银行</w:t>
            </w:r>
          </w:p>
        </w:tc>
        <w:tc>
          <w:tcPr>
            <w:tcW w:w="2591" w:type="dxa"/>
            <w:gridSpan w:val="2"/>
            <w:vAlign w:val="center"/>
          </w:tcPr>
          <w:p>
            <w:pPr>
              <w:spacing w:line="320" w:lineRule="exact"/>
              <w:rPr>
                <w:rFonts w:ascii="宋体" w:hAnsi="宋体"/>
                <w:sz w:val="21"/>
                <w:szCs w:val="21"/>
              </w:rPr>
            </w:pPr>
          </w:p>
        </w:tc>
        <w:tc>
          <w:tcPr>
            <w:tcW w:w="643" w:type="dxa"/>
            <w:vMerge w:val="continue"/>
            <w:vAlign w:val="center"/>
          </w:tcPr>
          <w:p>
            <w:pPr>
              <w:spacing w:line="320" w:lineRule="exact"/>
              <w:jc w:val="center"/>
              <w:rPr>
                <w:rFonts w:ascii="宋体" w:hAnsi="宋体"/>
                <w:sz w:val="21"/>
                <w:szCs w:val="21"/>
              </w:rPr>
            </w:pPr>
          </w:p>
        </w:tc>
        <w:tc>
          <w:tcPr>
            <w:tcW w:w="1621" w:type="dxa"/>
            <w:gridSpan w:val="3"/>
            <w:vAlign w:val="center"/>
          </w:tcPr>
          <w:p>
            <w:pPr>
              <w:spacing w:line="320" w:lineRule="exact"/>
              <w:jc w:val="center"/>
              <w:rPr>
                <w:rFonts w:ascii="宋体" w:hAnsi="宋体"/>
                <w:sz w:val="21"/>
                <w:szCs w:val="21"/>
              </w:rPr>
            </w:pPr>
          </w:p>
        </w:tc>
        <w:tc>
          <w:tcPr>
            <w:tcW w:w="1936" w:type="dxa"/>
            <w:gridSpan w:val="2"/>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账号</w:t>
            </w:r>
          </w:p>
        </w:tc>
        <w:tc>
          <w:tcPr>
            <w:tcW w:w="2591" w:type="dxa"/>
            <w:gridSpan w:val="2"/>
            <w:vAlign w:val="center"/>
          </w:tcPr>
          <w:p>
            <w:pPr>
              <w:spacing w:line="320" w:lineRule="exact"/>
              <w:rPr>
                <w:rFonts w:ascii="宋体" w:hAnsi="宋体"/>
                <w:sz w:val="21"/>
                <w:szCs w:val="21"/>
              </w:rPr>
            </w:pPr>
          </w:p>
        </w:tc>
        <w:tc>
          <w:tcPr>
            <w:tcW w:w="643" w:type="dxa"/>
            <w:vMerge w:val="continue"/>
            <w:vAlign w:val="center"/>
          </w:tcPr>
          <w:p>
            <w:pPr>
              <w:spacing w:line="320" w:lineRule="exact"/>
              <w:jc w:val="center"/>
              <w:rPr>
                <w:rFonts w:ascii="宋体" w:hAnsi="宋体"/>
                <w:sz w:val="21"/>
                <w:szCs w:val="21"/>
              </w:rPr>
            </w:pPr>
          </w:p>
        </w:tc>
        <w:tc>
          <w:tcPr>
            <w:tcW w:w="1621" w:type="dxa"/>
            <w:gridSpan w:val="3"/>
            <w:vAlign w:val="center"/>
          </w:tcPr>
          <w:p>
            <w:pPr>
              <w:spacing w:line="320" w:lineRule="exact"/>
              <w:jc w:val="center"/>
              <w:rPr>
                <w:rFonts w:ascii="宋体" w:hAnsi="宋体"/>
                <w:sz w:val="21"/>
                <w:szCs w:val="21"/>
              </w:rPr>
            </w:pPr>
          </w:p>
        </w:tc>
        <w:tc>
          <w:tcPr>
            <w:tcW w:w="1936" w:type="dxa"/>
            <w:gridSpan w:val="2"/>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0" w:hRule="atLeast"/>
          <w:jc w:val="center"/>
        </w:trPr>
        <w:tc>
          <w:tcPr>
            <w:tcW w:w="1781" w:type="dxa"/>
            <w:vAlign w:val="center"/>
          </w:tcPr>
          <w:p>
            <w:pPr>
              <w:spacing w:line="320" w:lineRule="exact"/>
              <w:jc w:val="center"/>
              <w:rPr>
                <w:rFonts w:ascii="宋体" w:hAnsi="宋体"/>
                <w:sz w:val="21"/>
                <w:szCs w:val="21"/>
              </w:rPr>
            </w:pPr>
          </w:p>
          <w:p>
            <w:pPr>
              <w:spacing w:line="320" w:lineRule="exact"/>
              <w:jc w:val="center"/>
              <w:rPr>
                <w:rFonts w:ascii="宋体" w:hAnsi="宋体"/>
                <w:sz w:val="21"/>
                <w:szCs w:val="21"/>
              </w:rPr>
            </w:pPr>
          </w:p>
          <w:p>
            <w:pPr>
              <w:spacing w:line="320" w:lineRule="exact"/>
              <w:jc w:val="center"/>
              <w:rPr>
                <w:rFonts w:ascii="宋体" w:hAnsi="宋体"/>
                <w:sz w:val="21"/>
                <w:szCs w:val="21"/>
              </w:rPr>
            </w:pPr>
          </w:p>
          <w:p>
            <w:pPr>
              <w:spacing w:line="320" w:lineRule="exact"/>
              <w:jc w:val="center"/>
              <w:rPr>
                <w:rFonts w:ascii="宋体" w:hAnsi="宋体"/>
                <w:sz w:val="21"/>
                <w:szCs w:val="21"/>
              </w:rPr>
            </w:pPr>
          </w:p>
          <w:p>
            <w:pPr>
              <w:spacing w:line="320" w:lineRule="exact"/>
              <w:jc w:val="center"/>
              <w:rPr>
                <w:rFonts w:ascii="宋体" w:hAnsi="宋体"/>
                <w:sz w:val="21"/>
                <w:szCs w:val="21"/>
              </w:rPr>
            </w:pPr>
            <w:r>
              <w:rPr>
                <w:rFonts w:hint="eastAsia" w:ascii="宋体" w:hAnsi="宋体"/>
                <w:sz w:val="21"/>
                <w:szCs w:val="21"/>
              </w:rPr>
              <w:t>组织机构图</w:t>
            </w:r>
          </w:p>
          <w:p>
            <w:pPr>
              <w:spacing w:line="320" w:lineRule="exact"/>
              <w:jc w:val="center"/>
              <w:rPr>
                <w:rFonts w:ascii="宋体" w:hAnsi="宋体"/>
                <w:sz w:val="21"/>
                <w:szCs w:val="21"/>
              </w:rPr>
            </w:pPr>
          </w:p>
          <w:p>
            <w:pPr>
              <w:spacing w:line="320" w:lineRule="exact"/>
              <w:jc w:val="center"/>
              <w:rPr>
                <w:rFonts w:ascii="宋体" w:hAnsi="宋体"/>
                <w:sz w:val="21"/>
                <w:szCs w:val="21"/>
              </w:rPr>
            </w:pPr>
          </w:p>
          <w:p>
            <w:pPr>
              <w:spacing w:line="320" w:lineRule="exact"/>
              <w:jc w:val="center"/>
              <w:rPr>
                <w:rFonts w:ascii="宋体" w:hAnsi="宋体"/>
                <w:sz w:val="21"/>
                <w:szCs w:val="21"/>
              </w:rPr>
            </w:pPr>
          </w:p>
          <w:p>
            <w:pPr>
              <w:spacing w:line="320" w:lineRule="exact"/>
              <w:jc w:val="center"/>
              <w:rPr>
                <w:rFonts w:ascii="宋体" w:hAnsi="宋体"/>
                <w:sz w:val="21"/>
                <w:szCs w:val="21"/>
              </w:rPr>
            </w:pPr>
          </w:p>
        </w:tc>
        <w:tc>
          <w:tcPr>
            <w:tcW w:w="6791" w:type="dxa"/>
            <w:gridSpan w:val="8"/>
            <w:vAlign w:val="center"/>
          </w:tcPr>
          <w:p>
            <w:pPr>
              <w:spacing w:line="32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781" w:type="dxa"/>
            <w:vAlign w:val="center"/>
          </w:tcPr>
          <w:p>
            <w:pPr>
              <w:spacing w:line="320" w:lineRule="exact"/>
              <w:jc w:val="center"/>
              <w:rPr>
                <w:rFonts w:ascii="宋体" w:hAnsi="宋体"/>
                <w:sz w:val="21"/>
                <w:szCs w:val="21"/>
              </w:rPr>
            </w:pPr>
            <w:r>
              <w:rPr>
                <w:rFonts w:hint="eastAsia" w:ascii="宋体" w:hAnsi="宋体"/>
                <w:sz w:val="21"/>
                <w:szCs w:val="21"/>
              </w:rPr>
              <w:t>组织机构图说明</w:t>
            </w:r>
          </w:p>
        </w:tc>
        <w:tc>
          <w:tcPr>
            <w:tcW w:w="6791" w:type="dxa"/>
            <w:gridSpan w:val="8"/>
            <w:vAlign w:val="center"/>
          </w:tcPr>
          <w:p>
            <w:pPr>
              <w:spacing w:line="320" w:lineRule="exact"/>
              <w:rPr>
                <w:rFonts w:ascii="宋体" w:hAnsi="宋体"/>
                <w:sz w:val="21"/>
                <w:szCs w:val="21"/>
              </w:rPr>
            </w:pPr>
          </w:p>
        </w:tc>
      </w:tr>
    </w:tbl>
    <w:p>
      <w:pPr>
        <w:widowControl/>
        <w:rPr>
          <w:rFonts w:ascii="宋体" w:hAnsi="宋体"/>
          <w:b/>
          <w:szCs w:val="21"/>
        </w:rPr>
      </w:pPr>
      <w:r>
        <w:rPr>
          <w:rFonts w:ascii="宋体" w:hAnsi="宋体"/>
          <w:b/>
          <w:szCs w:val="21"/>
        </w:rPr>
        <w:br w:type="page"/>
      </w:r>
    </w:p>
    <w:p>
      <w:pPr>
        <w:spacing w:line="440" w:lineRule="exact"/>
        <w:rPr>
          <w:rFonts w:ascii="宋体" w:hAnsi="宋体"/>
          <w:szCs w:val="21"/>
        </w:rPr>
      </w:pPr>
    </w:p>
    <w:p>
      <w:pPr>
        <w:spacing w:line="440" w:lineRule="exact"/>
        <w:jc w:val="center"/>
        <w:rPr>
          <w:rFonts w:ascii="宋体" w:hAnsi="宋体"/>
          <w:b/>
          <w:szCs w:val="28"/>
        </w:rPr>
      </w:pPr>
      <w:r>
        <w:rPr>
          <w:rFonts w:hint="eastAsia" w:ascii="宋体" w:hAnsi="宋体"/>
          <w:b/>
          <w:szCs w:val="28"/>
          <w:lang w:val="en-US" w:eastAsia="zh-CN"/>
        </w:rPr>
        <w:t>九</w:t>
      </w:r>
      <w:r>
        <w:rPr>
          <w:rFonts w:hint="eastAsia" w:ascii="宋体" w:hAnsi="宋体"/>
          <w:b/>
          <w:szCs w:val="28"/>
        </w:rPr>
        <w:t>、其他材料</w:t>
      </w:r>
    </w:p>
    <w:p>
      <w:pPr>
        <w:spacing w:line="500" w:lineRule="exact"/>
        <w:rPr>
          <w:rFonts w:ascii="宋体" w:hAnsi="宋体"/>
          <w:szCs w:val="21"/>
        </w:rPr>
      </w:pPr>
    </w:p>
    <w:p>
      <w:pPr>
        <w:numPr>
          <w:ilvl w:val="0"/>
          <w:numId w:val="0"/>
        </w:numPr>
        <w:jc w:val="left"/>
        <w:rPr>
          <w:rFonts w:hint="eastAsia" w:ascii="宋体" w:hAnsi="宋体" w:eastAsia="宋体"/>
          <w:lang w:eastAsia="zh-CN"/>
        </w:rPr>
      </w:pPr>
      <w:r>
        <w:rPr>
          <w:rFonts w:hint="eastAsia" w:ascii="宋体" w:hAnsi="宋体"/>
        </w:rPr>
        <w:t>（一）</w:t>
      </w:r>
      <w:r>
        <w:rPr>
          <w:rFonts w:hint="eastAsia" w:ascii="宋体" w:hAnsi="宋体"/>
          <w:lang w:val="en-US" w:eastAsia="zh-CN"/>
        </w:rPr>
        <w:t>内容格式自拟</w:t>
      </w:r>
    </w:p>
    <w:p>
      <w:pPr>
        <w:ind w:firstLine="630" w:firstLineChars="225"/>
        <w:jc w:val="left"/>
      </w:pPr>
    </w:p>
    <w:p>
      <w:pPr>
        <w:ind w:firstLine="630" w:firstLineChars="225"/>
      </w:pPr>
    </w:p>
    <w:p>
      <w:pPr>
        <w:ind w:firstLine="630" w:firstLineChars="225"/>
      </w:pPr>
    </w:p>
    <w:p>
      <w:pPr>
        <w:ind w:firstLine="630" w:firstLineChars="225"/>
      </w:pPr>
    </w:p>
    <w:p>
      <w:pPr>
        <w:ind w:firstLine="630" w:firstLineChars="225"/>
      </w:pPr>
    </w:p>
    <w:p>
      <w:pPr>
        <w:ind w:firstLine="630" w:firstLineChars="225"/>
      </w:pPr>
    </w:p>
    <w:p>
      <w:pPr>
        <w:ind w:firstLine="630" w:firstLineChars="225"/>
      </w:pPr>
    </w:p>
    <w:p>
      <w:pPr>
        <w:ind w:firstLine="630" w:firstLineChars="225"/>
      </w:pPr>
    </w:p>
    <w:p>
      <w:pPr>
        <w:ind w:firstLine="630" w:firstLineChars="225"/>
      </w:pPr>
    </w:p>
    <w:p>
      <w:pPr>
        <w:spacing w:line="320" w:lineRule="exact"/>
        <w:ind w:firstLine="420" w:firstLineChars="200"/>
        <w:rPr>
          <w:rFonts w:ascii="仿宋_GB2312" w:hAnsi="宋体" w:eastAsia="仿宋_GB2312"/>
          <w:sz w:val="21"/>
          <w:szCs w:val="21"/>
        </w:rPr>
      </w:pPr>
      <w:r>
        <w:rPr>
          <w:rFonts w:hint="eastAsia" w:ascii="仿宋_GB2312" w:hAnsi="宋体" w:eastAsia="仿宋_GB2312"/>
          <w:sz w:val="21"/>
          <w:szCs w:val="21"/>
        </w:rPr>
        <w:t>注：（1）比选申请人认为需要提供的其他资料。</w:t>
      </w:r>
    </w:p>
    <w:p>
      <w:pPr>
        <w:rPr>
          <w:sz w:val="21"/>
          <w:szCs w:val="21"/>
        </w:rPr>
      </w:pPr>
      <w:r>
        <w:rPr>
          <w:rFonts w:hint="eastAsia" w:ascii="仿宋_GB2312" w:hAnsi="宋体" w:eastAsia="仿宋_GB2312"/>
          <w:sz w:val="21"/>
          <w:szCs w:val="21"/>
        </w:rPr>
        <w:t xml:space="preserve">   （2）比选人在比选文件中没有要求的材料，比选申请人不需要提供，比选申请文件不得夹带宣传性材料。</w:t>
      </w:r>
    </w:p>
    <w:sectPr>
      <w:footerReference r:id="rId9" w:type="default"/>
      <w:pgSz w:w="11850" w:h="16783"/>
      <w:pgMar w:top="1361" w:right="1644" w:bottom="1417" w:left="1644" w:header="851" w:footer="992" w:gutter="0"/>
      <w:pgBorders>
        <w:top w:val="none" w:sz="0" w:space="0"/>
        <w:left w:val="none" w:sz="0" w:space="0"/>
        <w:bottom w:val="none" w:sz="0" w:space="0"/>
        <w:right w:val="none" w:sz="0" w:space="0"/>
      </w:pgBorders>
      <w:pgNumType w:fmt="decimal"/>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left w:val="none" w:color="auto" w:sz="0" w:space="4"/>
        <w:bottom w:val="none" w:color="auto" w:sz="0" w:space="1"/>
        <w:right w:val="none" w:color="auto" w:sz="0" w:space="4"/>
      </w:pBdr>
      <w:ind w:right="-14"/>
      <w:jc w:val="both"/>
      <w:rPr>
        <w:rFonts w:hint="eastAsia" w:ascii="仿宋" w:hAnsi="仿宋" w:eastAsia="仿宋" w:cs="仿宋"/>
        <w:b/>
        <w:bCs/>
        <w:lang w:eastAsia="zh-CN"/>
      </w:rPr>
    </w:pPr>
    <w:r>
      <w:rPr>
        <w:rFonts w:ascii="仿宋" w:hAnsi="仿宋" w:eastAsia="仿宋" w:cs="仿宋"/>
        <w:b/>
        <w:bC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32385</wp:posOffset>
              </wp:positionV>
              <wp:extent cx="1094740" cy="211455"/>
              <wp:effectExtent l="0" t="0" r="0" b="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094740" cy="211455"/>
                      </a:xfrm>
                      <a:prstGeom prst="rect">
                        <a:avLst/>
                      </a:prstGeom>
                      <a:noFill/>
                      <a:ln>
                        <a:noFill/>
                      </a:ln>
                      <a:effectLst/>
                    </wps:spPr>
                    <wps:txbx>
                      <w:txbxContent>
                        <w:p>
                          <w:pPr>
                            <w:snapToGrid w:val="0"/>
                            <w:rPr>
                              <w:rFonts w:hint="eastAsia" w:ascii="宋体" w:hAnsi="宋体" w:eastAsia="宋体" w:cs="仿宋"/>
                              <w:b/>
                              <w:bCs/>
                              <w:sz w:val="18"/>
                              <w:szCs w:val="18"/>
                              <w:lang w:eastAsia="zh-CN"/>
                            </w:rPr>
                          </w:pPr>
                          <w:r>
                            <w:rPr>
                              <w:rFonts w:hint="eastAsia" w:ascii="宋体" w:hAnsi="宋体" w:cs="仿宋"/>
                              <w:b/>
                              <w:bCs/>
                              <w:sz w:val="18"/>
                              <w:szCs w:val="18"/>
                              <w:lang w:eastAsia="zh-CN"/>
                            </w:rPr>
                            <w:fldChar w:fldCharType="begin"/>
                          </w:r>
                          <w:r>
                            <w:rPr>
                              <w:rFonts w:hint="eastAsia" w:ascii="宋体" w:hAnsi="宋体" w:cs="仿宋"/>
                              <w:b/>
                              <w:bCs/>
                              <w:sz w:val="18"/>
                              <w:szCs w:val="18"/>
                              <w:lang w:eastAsia="zh-CN"/>
                            </w:rPr>
                            <w:instrText xml:space="preserve"> PAGE  \* MERGEFORMAT </w:instrText>
                          </w:r>
                          <w:r>
                            <w:rPr>
                              <w:rFonts w:hint="eastAsia" w:ascii="宋体" w:hAnsi="宋体" w:cs="仿宋"/>
                              <w:b/>
                              <w:bCs/>
                              <w:sz w:val="18"/>
                              <w:szCs w:val="18"/>
                              <w:lang w:eastAsia="zh-CN"/>
                            </w:rPr>
                            <w:fldChar w:fldCharType="separate"/>
                          </w:r>
                          <w:r>
                            <w:rPr>
                              <w:rFonts w:hint="eastAsia" w:ascii="宋体" w:hAnsi="宋体" w:cs="仿宋"/>
                              <w:b/>
                              <w:bCs/>
                              <w:sz w:val="18"/>
                              <w:szCs w:val="18"/>
                              <w:lang w:eastAsia="zh-CN"/>
                            </w:rPr>
                            <w:t>0</w:t>
                          </w:r>
                          <w:r>
                            <w:rPr>
                              <w:rFonts w:hint="eastAsia" w:ascii="宋体" w:hAnsi="宋体" w:cs="仿宋"/>
                              <w:b/>
                              <w:bCs/>
                              <w:sz w:val="18"/>
                              <w:szCs w:val="18"/>
                              <w:lang w:eastAsia="zh-CN"/>
                            </w:rPr>
                            <w:fldChar w:fldCharType="end"/>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top:2.55pt;height:16.65pt;width:86.2pt;mso-position-horizontal:center;mso-position-horizontal-relative:margin;z-index:251660288;mso-width-relative:page;mso-height-relative:page;" filled="f" stroked="f" coordsize="21600,21600" o:gfxdata="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&#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9YaXm1wAAAAUBAAAPAAAAAAAAAAEAIAAAACIAAABk&#10;cnMvZG93bnJldi54bWxQSwECFAAUAAAACACHTuJABCLemQcCAAAGBAAADgAAAAAAAAABACAAAAAm&#10;AQAAZHJzL2Uyb0RvYy54bWxQSwUGAAAAAAYABgBZAQAAnwUAAAAA&#10;">
              <v:fill on="f" focussize="0,0"/>
              <v:stroke on="f"/>
              <v:imagedata o:title=""/>
              <o:lock v:ext="edit" aspectratio="f"/>
              <v:textbox inset="0mm,0mm,0mm,0mm">
                <w:txbxContent>
                  <w:p>
                    <w:pPr>
                      <w:snapToGrid w:val="0"/>
                      <w:rPr>
                        <w:rFonts w:hint="eastAsia" w:ascii="宋体" w:hAnsi="宋体" w:eastAsia="宋体" w:cs="仿宋"/>
                        <w:b/>
                        <w:bCs/>
                        <w:sz w:val="18"/>
                        <w:szCs w:val="18"/>
                        <w:lang w:eastAsia="zh-CN"/>
                      </w:rPr>
                    </w:pPr>
                    <w:r>
                      <w:rPr>
                        <w:rFonts w:hint="eastAsia" w:ascii="宋体" w:hAnsi="宋体" w:cs="仿宋"/>
                        <w:b/>
                        <w:bCs/>
                        <w:sz w:val="18"/>
                        <w:szCs w:val="18"/>
                        <w:lang w:eastAsia="zh-CN"/>
                      </w:rPr>
                      <w:fldChar w:fldCharType="begin"/>
                    </w:r>
                    <w:r>
                      <w:rPr>
                        <w:rFonts w:hint="eastAsia" w:ascii="宋体" w:hAnsi="宋体" w:cs="仿宋"/>
                        <w:b/>
                        <w:bCs/>
                        <w:sz w:val="18"/>
                        <w:szCs w:val="18"/>
                        <w:lang w:eastAsia="zh-CN"/>
                      </w:rPr>
                      <w:instrText xml:space="preserve"> PAGE  \* MERGEFORMAT </w:instrText>
                    </w:r>
                    <w:r>
                      <w:rPr>
                        <w:rFonts w:hint="eastAsia" w:ascii="宋体" w:hAnsi="宋体" w:cs="仿宋"/>
                        <w:b/>
                        <w:bCs/>
                        <w:sz w:val="18"/>
                        <w:szCs w:val="18"/>
                        <w:lang w:eastAsia="zh-CN"/>
                      </w:rPr>
                      <w:fldChar w:fldCharType="separate"/>
                    </w:r>
                    <w:r>
                      <w:rPr>
                        <w:rFonts w:hint="eastAsia" w:ascii="宋体" w:hAnsi="宋体" w:cs="仿宋"/>
                        <w:b/>
                        <w:bCs/>
                        <w:sz w:val="18"/>
                        <w:szCs w:val="18"/>
                        <w:lang w:eastAsia="zh-CN"/>
                      </w:rPr>
                      <w:t>0</w:t>
                    </w:r>
                    <w:r>
                      <w:rPr>
                        <w:rFonts w:hint="eastAsia" w:ascii="宋体" w:hAnsi="宋体" w:cs="仿宋"/>
                        <w:b/>
                        <w:bCs/>
                        <w:sz w:val="18"/>
                        <w:szCs w:val="1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9</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snapToGrid w:val="0"/>
      <w:ind w:right="-14" w:rightChars="0"/>
      <w:jc w:val="both"/>
      <w:rPr>
        <w:rFonts w:hint="eastAsia" w:ascii="仿宋" w:hAnsi="仿宋" w:eastAsia="仿宋" w:cs="仿宋"/>
        <w:b/>
        <w:bCs/>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tabs>
        <w:tab w:val="right" w:pos="8640"/>
        <w:tab w:val="clear" w:pos="8306"/>
      </w:tabs>
      <w:snapToGrid w:val="0"/>
      <w:ind w:right="-22" w:rightChars="0"/>
      <w:jc w:val="both"/>
      <w:rPr>
        <w:rFonts w:hint="eastAsia" w:ascii="仿宋" w:hAnsi="仿宋" w:eastAsia="仿宋" w:cs="仿宋"/>
        <w:b/>
        <w:bCs/>
        <w:lang w:eastAsia="zh-CN"/>
      </w:rPr>
    </w:pPr>
    <w:r>
      <w:rPr>
        <w:rFonts w:ascii="仿宋" w:hAnsi="仿宋" w:eastAsia="仿宋" w:cs="仿宋"/>
        <w:b/>
        <w:bC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31115</wp:posOffset>
              </wp:positionV>
              <wp:extent cx="1094740" cy="211455"/>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094740" cy="211455"/>
                      </a:xfrm>
                      <a:prstGeom prst="rect">
                        <a:avLst/>
                      </a:prstGeom>
                      <a:noFill/>
                      <a:ln>
                        <a:noFill/>
                      </a:ln>
                      <a:effectLst/>
                    </wps:spPr>
                    <wps:txbx>
                      <w:txbxContent>
                        <w:p>
                          <w:pPr>
                            <w:snapToGrid w:val="0"/>
                            <w:jc w:val="center"/>
                            <w:rPr>
                              <w:rFonts w:hint="eastAsia" w:ascii="宋体" w:hAnsi="宋体" w:eastAsia="宋体" w:cs="仿宋"/>
                              <w:b/>
                              <w:bCs/>
                              <w:sz w:val="18"/>
                              <w:szCs w:val="18"/>
                              <w:lang w:eastAsia="zh-CN"/>
                            </w:rPr>
                          </w:pPr>
                          <w:r>
                            <w:rPr>
                              <w:rFonts w:hint="eastAsia" w:ascii="宋体" w:hAnsi="宋体" w:cs="仿宋"/>
                              <w:b/>
                              <w:bCs/>
                              <w:sz w:val="18"/>
                              <w:szCs w:val="18"/>
                              <w:lang w:eastAsia="zh-CN"/>
                            </w:rPr>
                            <w:fldChar w:fldCharType="begin"/>
                          </w:r>
                          <w:r>
                            <w:rPr>
                              <w:rFonts w:hint="eastAsia" w:ascii="宋体" w:hAnsi="宋体" w:cs="仿宋"/>
                              <w:b/>
                              <w:bCs/>
                              <w:sz w:val="18"/>
                              <w:szCs w:val="18"/>
                              <w:lang w:eastAsia="zh-CN"/>
                            </w:rPr>
                            <w:instrText xml:space="preserve"> PAGE  \* MERGEFORMAT </w:instrText>
                          </w:r>
                          <w:r>
                            <w:rPr>
                              <w:rFonts w:hint="eastAsia" w:ascii="宋体" w:hAnsi="宋体" w:cs="仿宋"/>
                              <w:b/>
                              <w:bCs/>
                              <w:sz w:val="18"/>
                              <w:szCs w:val="18"/>
                              <w:lang w:eastAsia="zh-CN"/>
                            </w:rPr>
                            <w:fldChar w:fldCharType="separate"/>
                          </w:r>
                          <w:r>
                            <w:rPr>
                              <w:rFonts w:hint="eastAsia" w:ascii="宋体" w:hAnsi="宋体" w:cs="仿宋"/>
                              <w:b/>
                              <w:bCs/>
                              <w:sz w:val="18"/>
                              <w:szCs w:val="18"/>
                              <w:lang w:eastAsia="zh-CN"/>
                            </w:rPr>
                            <w:t>38</w:t>
                          </w:r>
                          <w:r>
                            <w:rPr>
                              <w:rFonts w:hint="eastAsia" w:ascii="宋体" w:hAnsi="宋体" w:cs="仿宋"/>
                              <w:b/>
                              <w:bCs/>
                              <w:sz w:val="18"/>
                              <w:szCs w:val="18"/>
                              <w:lang w:eastAsia="zh-CN"/>
                            </w:rPr>
                            <w:fldChar w:fldCharType="end"/>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top:2.45pt;height:16.65pt;width:86.2pt;mso-position-horizontal:center;mso-position-horizontal-relative:margin;z-index:251659264;mso-width-relative:page;mso-height-relative:page;" filled="f" stroked="f" coordsize="21600,21600" o:gfxdata="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&#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zCmL1wAAAAUBAAAPAAAAAAAAAAEAIAAAACIAAABk&#10;cnMvZG93bnJldi54bWxQSwECFAAUAAAACACHTuJA1gmdawcCAAAGBAAADgAAAAAAAAABACAAAAAm&#10;AQAAZHJzL2Uyb0RvYy54bWxQSwUGAAAAAAYABgBZAQAAnwUAAAAA&#10;">
              <v:fill on="f" focussize="0,0"/>
              <v:stroke on="f"/>
              <v:imagedata o:title=""/>
              <o:lock v:ext="edit" aspectratio="f"/>
              <v:textbox inset="0mm,0mm,0mm,0mm">
                <w:txbxContent>
                  <w:p>
                    <w:pPr>
                      <w:snapToGrid w:val="0"/>
                      <w:jc w:val="center"/>
                      <w:rPr>
                        <w:rFonts w:hint="eastAsia" w:ascii="宋体" w:hAnsi="宋体" w:eastAsia="宋体" w:cs="仿宋"/>
                        <w:b/>
                        <w:bCs/>
                        <w:sz w:val="18"/>
                        <w:szCs w:val="18"/>
                        <w:lang w:eastAsia="zh-CN"/>
                      </w:rPr>
                    </w:pPr>
                    <w:r>
                      <w:rPr>
                        <w:rFonts w:hint="eastAsia" w:ascii="宋体" w:hAnsi="宋体" w:cs="仿宋"/>
                        <w:b/>
                        <w:bCs/>
                        <w:sz w:val="18"/>
                        <w:szCs w:val="18"/>
                        <w:lang w:eastAsia="zh-CN"/>
                      </w:rPr>
                      <w:fldChar w:fldCharType="begin"/>
                    </w:r>
                    <w:r>
                      <w:rPr>
                        <w:rFonts w:hint="eastAsia" w:ascii="宋体" w:hAnsi="宋体" w:cs="仿宋"/>
                        <w:b/>
                        <w:bCs/>
                        <w:sz w:val="18"/>
                        <w:szCs w:val="18"/>
                        <w:lang w:eastAsia="zh-CN"/>
                      </w:rPr>
                      <w:instrText xml:space="preserve"> PAGE  \* MERGEFORMAT </w:instrText>
                    </w:r>
                    <w:r>
                      <w:rPr>
                        <w:rFonts w:hint="eastAsia" w:ascii="宋体" w:hAnsi="宋体" w:cs="仿宋"/>
                        <w:b/>
                        <w:bCs/>
                        <w:sz w:val="18"/>
                        <w:szCs w:val="18"/>
                        <w:lang w:eastAsia="zh-CN"/>
                      </w:rPr>
                      <w:fldChar w:fldCharType="separate"/>
                    </w:r>
                    <w:r>
                      <w:rPr>
                        <w:rFonts w:hint="eastAsia" w:ascii="宋体" w:hAnsi="宋体" w:cs="仿宋"/>
                        <w:b/>
                        <w:bCs/>
                        <w:sz w:val="18"/>
                        <w:szCs w:val="18"/>
                        <w:lang w:eastAsia="zh-CN"/>
                      </w:rPr>
                      <w:t>38</w:t>
                    </w:r>
                    <w:r>
                      <w:rPr>
                        <w:rFonts w:hint="eastAsia" w:ascii="宋体" w:hAnsi="宋体" w:cs="仿宋"/>
                        <w:b/>
                        <w:bCs/>
                        <w:sz w:val="18"/>
                        <w:szCs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1"/>
      </w:pBdr>
      <w:ind w:firstLine="375"/>
      <w:jc w:val="right"/>
      <w:rPr>
        <w:rFonts w:hint="eastAsia" w:eastAsia="仿宋"/>
        <w:sz w:val="21"/>
        <w:szCs w:val="21"/>
        <w:lang w:eastAsia="zh-CN"/>
      </w:rPr>
    </w:pPr>
    <w:r>
      <w:rPr>
        <w:rFonts w:hint="eastAsia"/>
      </w:rPr>
      <w:t xml:space="preserve">             </w:t>
    </w:r>
    <w:r>
      <w:rPr>
        <w:rFonts w:hint="eastAsia" w:ascii="仿宋" w:hAnsi="仿宋" w:eastAsia="仿宋" w:cs="仿宋"/>
        <w:b/>
        <w:bCs/>
      </w:rPr>
      <w:t xml:space="preserve"> </w:t>
    </w:r>
    <w:r>
      <w:rPr>
        <w:rFonts w:hint="eastAsia" w:ascii="仿宋" w:hAnsi="仿宋" w:eastAsia="仿宋" w:cs="仿宋"/>
        <w:b/>
        <w:bCs/>
        <w:lang w:val="en-US" w:eastAsia="zh-CN"/>
      </w:rPr>
      <w:t>绵阳市涪城区中医医院新建项目</w:t>
    </w:r>
    <w:r>
      <w:rPr>
        <w:rFonts w:hint="eastAsia" w:ascii="仿宋" w:hAnsi="仿宋" w:eastAsia="仿宋" w:cs="仿宋"/>
        <w:b/>
        <w:bCs/>
        <w:lang w:eastAsia="zh-CN"/>
      </w:rPr>
      <w:t>工程质量</w:t>
    </w:r>
    <w:r>
      <w:rPr>
        <w:rFonts w:hint="eastAsia" w:ascii="仿宋" w:hAnsi="仿宋" w:eastAsia="仿宋" w:cs="仿宋"/>
        <w:b/>
        <w:bCs/>
      </w:rPr>
      <w:t>检测比选文件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75"/>
      <w:jc w:val="right"/>
    </w:pPr>
    <w:r>
      <w:rPr>
        <w:rFonts w:hint="eastAsia" w:ascii="仿宋" w:hAnsi="仿宋" w:eastAsia="仿宋" w:cs="仿宋"/>
        <w:b/>
        <w:bCs/>
        <w:lang w:val="en-US" w:eastAsia="zh-CN"/>
      </w:rPr>
      <w:t>绵阳市涪城区中医医院新建项目</w:t>
    </w:r>
    <w:r>
      <w:rPr>
        <w:rFonts w:hint="eastAsia" w:ascii="仿宋" w:hAnsi="仿宋" w:eastAsia="仿宋" w:cs="仿宋"/>
        <w:b/>
        <w:bCs/>
        <w:lang w:eastAsia="zh-CN"/>
      </w:rPr>
      <w:t>工程质量</w:t>
    </w:r>
    <w:r>
      <w:rPr>
        <w:rFonts w:hint="eastAsia" w:ascii="仿宋" w:hAnsi="仿宋" w:eastAsia="仿宋" w:cs="仿宋"/>
        <w:b/>
        <w:bCs/>
      </w:rPr>
      <w:t>检测比选文件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495A7"/>
    <w:multiLevelType w:val="singleLevel"/>
    <w:tmpl w:val="D0C495A7"/>
    <w:lvl w:ilvl="0" w:tentative="0">
      <w:start w:val="1"/>
      <w:numFmt w:val="chineseCounting"/>
      <w:suff w:val="nothing"/>
      <w:lvlText w:val="%1、"/>
      <w:lvlJc w:val="left"/>
      <w:rPr>
        <w:rFonts w:hint="eastAsia"/>
      </w:rPr>
    </w:lvl>
  </w:abstractNum>
  <w:abstractNum w:abstractNumId="1">
    <w:nsid w:val="4353068C"/>
    <w:multiLevelType w:val="multilevel"/>
    <w:tmpl w:val="4353068C"/>
    <w:lvl w:ilvl="0" w:tentative="0">
      <w:start w:val="1"/>
      <w:numFmt w:val="decimal"/>
      <w:lvlText w:val="%1、"/>
      <w:lvlJc w:val="left"/>
      <w:pPr>
        <w:tabs>
          <w:tab w:val="left" w:pos="360"/>
        </w:tabs>
        <w:ind w:left="360" w:hanging="360"/>
      </w:pPr>
      <w:rPr>
        <w:rFonts w:ascii="楷体" w:hAnsi="楷体" w:eastAsia="楷体" w:cs="楷体"/>
      </w:rPr>
    </w:lvl>
    <w:lvl w:ilvl="1" w:tentative="0">
      <w:start w:val="1"/>
      <w:numFmt w:val="lowerLetter"/>
      <w:lvlText w:val="%2)"/>
      <w:lvlJc w:val="left"/>
      <w:pPr>
        <w:tabs>
          <w:tab w:val="left" w:pos="1433"/>
        </w:tabs>
        <w:ind w:left="1433" w:hanging="420"/>
      </w:pPr>
      <w:rPr>
        <w:rFonts w:cs="Times New Roman"/>
      </w:rPr>
    </w:lvl>
    <w:lvl w:ilvl="2" w:tentative="0">
      <w:start w:val="1"/>
      <w:numFmt w:val="lowerRoman"/>
      <w:lvlText w:val="%3."/>
      <w:lvlJc w:val="right"/>
      <w:pPr>
        <w:tabs>
          <w:tab w:val="left" w:pos="1853"/>
        </w:tabs>
        <w:ind w:left="1853" w:hanging="420"/>
      </w:pPr>
      <w:rPr>
        <w:rFonts w:cs="Times New Roman"/>
      </w:rPr>
    </w:lvl>
    <w:lvl w:ilvl="3" w:tentative="0">
      <w:start w:val="1"/>
      <w:numFmt w:val="decimal"/>
      <w:lvlText w:val="%4."/>
      <w:lvlJc w:val="left"/>
      <w:pPr>
        <w:tabs>
          <w:tab w:val="left" w:pos="2273"/>
        </w:tabs>
        <w:ind w:left="2273" w:hanging="420"/>
      </w:pPr>
      <w:rPr>
        <w:rFonts w:cs="Times New Roman"/>
      </w:rPr>
    </w:lvl>
    <w:lvl w:ilvl="4" w:tentative="0">
      <w:start w:val="1"/>
      <w:numFmt w:val="lowerLetter"/>
      <w:lvlText w:val="%5)"/>
      <w:lvlJc w:val="left"/>
      <w:pPr>
        <w:tabs>
          <w:tab w:val="left" w:pos="2693"/>
        </w:tabs>
        <w:ind w:left="2693" w:hanging="420"/>
      </w:pPr>
      <w:rPr>
        <w:rFonts w:cs="Times New Roman"/>
      </w:rPr>
    </w:lvl>
    <w:lvl w:ilvl="5" w:tentative="0">
      <w:start w:val="1"/>
      <w:numFmt w:val="lowerRoman"/>
      <w:lvlText w:val="%6."/>
      <w:lvlJc w:val="right"/>
      <w:pPr>
        <w:tabs>
          <w:tab w:val="left" w:pos="3113"/>
        </w:tabs>
        <w:ind w:left="3113" w:hanging="420"/>
      </w:pPr>
      <w:rPr>
        <w:rFonts w:cs="Times New Roman"/>
      </w:rPr>
    </w:lvl>
    <w:lvl w:ilvl="6" w:tentative="0">
      <w:start w:val="1"/>
      <w:numFmt w:val="decimal"/>
      <w:lvlText w:val="%7."/>
      <w:lvlJc w:val="left"/>
      <w:pPr>
        <w:tabs>
          <w:tab w:val="left" w:pos="3533"/>
        </w:tabs>
        <w:ind w:left="3533" w:hanging="420"/>
      </w:pPr>
      <w:rPr>
        <w:rFonts w:cs="Times New Roman"/>
      </w:rPr>
    </w:lvl>
    <w:lvl w:ilvl="7" w:tentative="0">
      <w:start w:val="1"/>
      <w:numFmt w:val="lowerLetter"/>
      <w:lvlText w:val="%8)"/>
      <w:lvlJc w:val="left"/>
      <w:pPr>
        <w:tabs>
          <w:tab w:val="left" w:pos="3953"/>
        </w:tabs>
        <w:ind w:left="3953" w:hanging="420"/>
      </w:pPr>
      <w:rPr>
        <w:rFonts w:cs="Times New Roman"/>
      </w:rPr>
    </w:lvl>
    <w:lvl w:ilvl="8" w:tentative="0">
      <w:start w:val="1"/>
      <w:numFmt w:val="lowerRoman"/>
      <w:lvlText w:val="%9."/>
      <w:lvlJc w:val="right"/>
      <w:pPr>
        <w:tabs>
          <w:tab w:val="left" w:pos="4373"/>
        </w:tabs>
        <w:ind w:left="4373" w:hanging="420"/>
      </w:pPr>
      <w:rPr>
        <w:rFonts w:cs="Times New Roman"/>
      </w:rPr>
    </w:lvl>
  </w:abstractNum>
  <w:abstractNum w:abstractNumId="2">
    <w:nsid w:val="57E544F4"/>
    <w:multiLevelType w:val="multilevel"/>
    <w:tmpl w:val="57E544F4"/>
    <w:lvl w:ilvl="0" w:tentative="0">
      <w:start w:val="1"/>
      <w:numFmt w:val="upperRoman"/>
      <w:pStyle w:val="3"/>
      <w:lvlText w:val="第 %1 条"/>
      <w:lvlJc w:val="left"/>
      <w:pPr>
        <w:tabs>
          <w:tab w:val="left" w:pos="4680"/>
        </w:tabs>
        <w:ind w:left="2880" w:firstLine="0"/>
      </w:pPr>
      <w:rPr>
        <w:rFonts w:hint="eastAsia"/>
      </w:rPr>
    </w:lvl>
    <w:lvl w:ilvl="1" w:tentative="0">
      <w:start w:val="1"/>
      <w:numFmt w:val="decimalZero"/>
      <w:pStyle w:val="4"/>
      <w:isLgl/>
      <w:lvlText w:val="节 %1.%2"/>
      <w:lvlJc w:val="left"/>
      <w:pPr>
        <w:tabs>
          <w:tab w:val="left" w:pos="4965"/>
        </w:tabs>
        <w:ind w:left="3885" w:firstLine="0"/>
      </w:pPr>
    </w:lvl>
    <w:lvl w:ilvl="2" w:tentative="0">
      <w:start w:val="1"/>
      <w:numFmt w:val="lowerLetter"/>
      <w:pStyle w:val="5"/>
      <w:lvlText w:val="(%3)"/>
      <w:lvlJc w:val="left"/>
      <w:pPr>
        <w:tabs>
          <w:tab w:val="left" w:pos="1008"/>
        </w:tabs>
        <w:ind w:left="720" w:hanging="432"/>
      </w:pPr>
    </w:lvl>
    <w:lvl w:ilvl="3" w:tentative="0">
      <w:start w:val="1"/>
      <w:numFmt w:val="lowerRoman"/>
      <w:pStyle w:val="6"/>
      <w:lvlText w:val="(%4)"/>
      <w:lvlJc w:val="right"/>
      <w:pPr>
        <w:tabs>
          <w:tab w:val="left" w:pos="864"/>
        </w:tabs>
        <w:ind w:left="864" w:hanging="144"/>
      </w:pPr>
    </w:lvl>
    <w:lvl w:ilvl="4" w:tentative="0">
      <w:start w:val="1"/>
      <w:numFmt w:val="decimal"/>
      <w:pStyle w:val="7"/>
      <w:lvlText w:val="%5)"/>
      <w:lvlJc w:val="left"/>
      <w:pPr>
        <w:tabs>
          <w:tab w:val="left" w:pos="1008"/>
        </w:tabs>
        <w:ind w:left="1008" w:hanging="432"/>
      </w:pPr>
    </w:lvl>
    <w:lvl w:ilvl="5" w:tentative="0">
      <w:start w:val="1"/>
      <w:numFmt w:val="lowerLetter"/>
      <w:pStyle w:val="8"/>
      <w:lvlText w:val="%6)"/>
      <w:lvlJc w:val="left"/>
      <w:pPr>
        <w:tabs>
          <w:tab w:val="left" w:pos="1152"/>
        </w:tabs>
        <w:ind w:left="1152" w:hanging="432"/>
      </w:pPr>
    </w:lvl>
    <w:lvl w:ilvl="6" w:tentative="0">
      <w:start w:val="1"/>
      <w:numFmt w:val="lowerRoman"/>
      <w:pStyle w:val="9"/>
      <w:lvlText w:val="%7)"/>
      <w:lvlJc w:val="right"/>
      <w:pPr>
        <w:tabs>
          <w:tab w:val="left" w:pos="1296"/>
        </w:tabs>
        <w:ind w:left="1296" w:hanging="288"/>
      </w:pPr>
    </w:lvl>
    <w:lvl w:ilvl="7" w:tentative="0">
      <w:start w:val="1"/>
      <w:numFmt w:val="lowerLetter"/>
      <w:pStyle w:val="10"/>
      <w:lvlText w:val="%8."/>
      <w:lvlJc w:val="left"/>
      <w:pPr>
        <w:tabs>
          <w:tab w:val="left" w:pos="1440"/>
        </w:tabs>
        <w:ind w:left="1440" w:hanging="432"/>
      </w:pPr>
    </w:lvl>
    <w:lvl w:ilvl="8" w:tentative="0">
      <w:start w:val="1"/>
      <w:numFmt w:val="lowerRoman"/>
      <w:pStyle w:val="11"/>
      <w:lvlText w:val="%9."/>
      <w:lvlJc w:val="right"/>
      <w:pPr>
        <w:tabs>
          <w:tab w:val="left" w:pos="1584"/>
        </w:tabs>
        <w:ind w:left="1584" w:hanging="144"/>
      </w:pPr>
    </w:lvl>
  </w:abstractNum>
  <w:abstractNum w:abstractNumId="3">
    <w:nsid w:val="5964810E"/>
    <w:multiLevelType w:val="singleLevel"/>
    <w:tmpl w:val="5964810E"/>
    <w:lvl w:ilvl="0" w:tentative="0">
      <w:start w:val="3"/>
      <w:numFmt w:val="decimal"/>
      <w:suff w:val="nothing"/>
      <w:lvlText w:val="%1、"/>
      <w:lvlJc w:val="left"/>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2A"/>
    <w:rsid w:val="00003160"/>
    <w:rsid w:val="00006B33"/>
    <w:rsid w:val="00013DFC"/>
    <w:rsid w:val="0001709A"/>
    <w:rsid w:val="00022FF5"/>
    <w:rsid w:val="00027BB9"/>
    <w:rsid w:val="000307EC"/>
    <w:rsid w:val="00032E5C"/>
    <w:rsid w:val="00037509"/>
    <w:rsid w:val="000531F7"/>
    <w:rsid w:val="00056228"/>
    <w:rsid w:val="00065CE4"/>
    <w:rsid w:val="00071317"/>
    <w:rsid w:val="0007215C"/>
    <w:rsid w:val="00084525"/>
    <w:rsid w:val="00085812"/>
    <w:rsid w:val="00087406"/>
    <w:rsid w:val="00094416"/>
    <w:rsid w:val="000A1DFB"/>
    <w:rsid w:val="000A4C6E"/>
    <w:rsid w:val="000A6A4F"/>
    <w:rsid w:val="000B0621"/>
    <w:rsid w:val="000B178F"/>
    <w:rsid w:val="000C4973"/>
    <w:rsid w:val="000D35DF"/>
    <w:rsid w:val="00102C77"/>
    <w:rsid w:val="00111314"/>
    <w:rsid w:val="0012593E"/>
    <w:rsid w:val="00127EF2"/>
    <w:rsid w:val="00137B74"/>
    <w:rsid w:val="00143BCE"/>
    <w:rsid w:val="00147B77"/>
    <w:rsid w:val="00161E2A"/>
    <w:rsid w:val="001642EF"/>
    <w:rsid w:val="0017796B"/>
    <w:rsid w:val="00190178"/>
    <w:rsid w:val="00190F0E"/>
    <w:rsid w:val="001B0AF3"/>
    <w:rsid w:val="001B231B"/>
    <w:rsid w:val="001B333F"/>
    <w:rsid w:val="001B3C60"/>
    <w:rsid w:val="001C7822"/>
    <w:rsid w:val="001D361B"/>
    <w:rsid w:val="001E174A"/>
    <w:rsid w:val="001F3A31"/>
    <w:rsid w:val="00203F74"/>
    <w:rsid w:val="002042C2"/>
    <w:rsid w:val="002055EF"/>
    <w:rsid w:val="0021715B"/>
    <w:rsid w:val="00231CC7"/>
    <w:rsid w:val="00234CD2"/>
    <w:rsid w:val="0023731A"/>
    <w:rsid w:val="00242AD9"/>
    <w:rsid w:val="00243A61"/>
    <w:rsid w:val="00253CAB"/>
    <w:rsid w:val="00253CB3"/>
    <w:rsid w:val="0025465B"/>
    <w:rsid w:val="00257E7F"/>
    <w:rsid w:val="0027135A"/>
    <w:rsid w:val="00281F1E"/>
    <w:rsid w:val="00285636"/>
    <w:rsid w:val="00286008"/>
    <w:rsid w:val="00291FB0"/>
    <w:rsid w:val="002B1FB3"/>
    <w:rsid w:val="002B77D0"/>
    <w:rsid w:val="002C2535"/>
    <w:rsid w:val="002C261B"/>
    <w:rsid w:val="002C4BE7"/>
    <w:rsid w:val="002D18AF"/>
    <w:rsid w:val="002D2C2F"/>
    <w:rsid w:val="002E0421"/>
    <w:rsid w:val="002E1A8F"/>
    <w:rsid w:val="002E2FAD"/>
    <w:rsid w:val="002E6B73"/>
    <w:rsid w:val="002F00DC"/>
    <w:rsid w:val="002F7D33"/>
    <w:rsid w:val="00322E9E"/>
    <w:rsid w:val="00323000"/>
    <w:rsid w:val="00323A1D"/>
    <w:rsid w:val="00335D80"/>
    <w:rsid w:val="00355D2E"/>
    <w:rsid w:val="00361A5A"/>
    <w:rsid w:val="00363E6B"/>
    <w:rsid w:val="003649F0"/>
    <w:rsid w:val="003801C0"/>
    <w:rsid w:val="00381060"/>
    <w:rsid w:val="0039295D"/>
    <w:rsid w:val="00393E0F"/>
    <w:rsid w:val="003959E3"/>
    <w:rsid w:val="003967BB"/>
    <w:rsid w:val="003A09C3"/>
    <w:rsid w:val="003A1D23"/>
    <w:rsid w:val="003A5BD0"/>
    <w:rsid w:val="003A7022"/>
    <w:rsid w:val="003B6FCD"/>
    <w:rsid w:val="003C6F64"/>
    <w:rsid w:val="003F0022"/>
    <w:rsid w:val="003F2BF6"/>
    <w:rsid w:val="003F6B04"/>
    <w:rsid w:val="003F7E9D"/>
    <w:rsid w:val="004107F5"/>
    <w:rsid w:val="00414DA9"/>
    <w:rsid w:val="004303B9"/>
    <w:rsid w:val="00434227"/>
    <w:rsid w:val="0043651B"/>
    <w:rsid w:val="0044203A"/>
    <w:rsid w:val="00444490"/>
    <w:rsid w:val="004458F6"/>
    <w:rsid w:val="00455869"/>
    <w:rsid w:val="004600C4"/>
    <w:rsid w:val="00461041"/>
    <w:rsid w:val="00470B54"/>
    <w:rsid w:val="0048082D"/>
    <w:rsid w:val="004830C4"/>
    <w:rsid w:val="004832EA"/>
    <w:rsid w:val="00494876"/>
    <w:rsid w:val="004A2E8E"/>
    <w:rsid w:val="004A417E"/>
    <w:rsid w:val="004B14D1"/>
    <w:rsid w:val="004B7002"/>
    <w:rsid w:val="004C505E"/>
    <w:rsid w:val="004D2F53"/>
    <w:rsid w:val="004D2F82"/>
    <w:rsid w:val="004E6CA2"/>
    <w:rsid w:val="004E7D5A"/>
    <w:rsid w:val="004F55A8"/>
    <w:rsid w:val="004F6D0A"/>
    <w:rsid w:val="004F7410"/>
    <w:rsid w:val="00501E69"/>
    <w:rsid w:val="00510755"/>
    <w:rsid w:val="00511778"/>
    <w:rsid w:val="005160CF"/>
    <w:rsid w:val="00526B9E"/>
    <w:rsid w:val="005276D1"/>
    <w:rsid w:val="00531E5A"/>
    <w:rsid w:val="005372A0"/>
    <w:rsid w:val="0055079F"/>
    <w:rsid w:val="00553DF2"/>
    <w:rsid w:val="00571929"/>
    <w:rsid w:val="00572061"/>
    <w:rsid w:val="00572D79"/>
    <w:rsid w:val="00574EFE"/>
    <w:rsid w:val="00576CBF"/>
    <w:rsid w:val="00580C60"/>
    <w:rsid w:val="0058135F"/>
    <w:rsid w:val="00586A94"/>
    <w:rsid w:val="00593900"/>
    <w:rsid w:val="00596900"/>
    <w:rsid w:val="005A5161"/>
    <w:rsid w:val="005A5506"/>
    <w:rsid w:val="005A5F29"/>
    <w:rsid w:val="005A7B34"/>
    <w:rsid w:val="005B695F"/>
    <w:rsid w:val="005D67DC"/>
    <w:rsid w:val="005E05CC"/>
    <w:rsid w:val="005E1FE6"/>
    <w:rsid w:val="005E5C62"/>
    <w:rsid w:val="005F0262"/>
    <w:rsid w:val="005F0959"/>
    <w:rsid w:val="005F1A65"/>
    <w:rsid w:val="005F7DE4"/>
    <w:rsid w:val="0060270A"/>
    <w:rsid w:val="00606A81"/>
    <w:rsid w:val="00606BE7"/>
    <w:rsid w:val="00613B6F"/>
    <w:rsid w:val="006141E7"/>
    <w:rsid w:val="0061766A"/>
    <w:rsid w:val="0062033E"/>
    <w:rsid w:val="00621184"/>
    <w:rsid w:val="00626056"/>
    <w:rsid w:val="0064428F"/>
    <w:rsid w:val="006469CA"/>
    <w:rsid w:val="00646D65"/>
    <w:rsid w:val="00652B8D"/>
    <w:rsid w:val="0067037C"/>
    <w:rsid w:val="00670607"/>
    <w:rsid w:val="00671E69"/>
    <w:rsid w:val="00680C94"/>
    <w:rsid w:val="006A4D77"/>
    <w:rsid w:val="006A575D"/>
    <w:rsid w:val="006B0F21"/>
    <w:rsid w:val="006D32FE"/>
    <w:rsid w:val="006D4402"/>
    <w:rsid w:val="006D6417"/>
    <w:rsid w:val="006D7BFF"/>
    <w:rsid w:val="006E4AC3"/>
    <w:rsid w:val="006E4D49"/>
    <w:rsid w:val="006E5EDA"/>
    <w:rsid w:val="006E6206"/>
    <w:rsid w:val="006E6AF8"/>
    <w:rsid w:val="006E6B4A"/>
    <w:rsid w:val="007029B2"/>
    <w:rsid w:val="00707026"/>
    <w:rsid w:val="007176D0"/>
    <w:rsid w:val="00720B56"/>
    <w:rsid w:val="00733AC0"/>
    <w:rsid w:val="0073403B"/>
    <w:rsid w:val="00744CF3"/>
    <w:rsid w:val="00747507"/>
    <w:rsid w:val="00766815"/>
    <w:rsid w:val="00766BA9"/>
    <w:rsid w:val="00774688"/>
    <w:rsid w:val="00777426"/>
    <w:rsid w:val="00782B81"/>
    <w:rsid w:val="007A157C"/>
    <w:rsid w:val="007B2A8F"/>
    <w:rsid w:val="007C46AB"/>
    <w:rsid w:val="007D52FF"/>
    <w:rsid w:val="007E4029"/>
    <w:rsid w:val="007E6F27"/>
    <w:rsid w:val="007F37FD"/>
    <w:rsid w:val="008054B6"/>
    <w:rsid w:val="00810912"/>
    <w:rsid w:val="00817465"/>
    <w:rsid w:val="00822186"/>
    <w:rsid w:val="0083550E"/>
    <w:rsid w:val="00854A7B"/>
    <w:rsid w:val="00862742"/>
    <w:rsid w:val="008660A7"/>
    <w:rsid w:val="0087102D"/>
    <w:rsid w:val="00872567"/>
    <w:rsid w:val="00875EB8"/>
    <w:rsid w:val="00885F12"/>
    <w:rsid w:val="008879B8"/>
    <w:rsid w:val="00891BE7"/>
    <w:rsid w:val="008A03AC"/>
    <w:rsid w:val="008A0426"/>
    <w:rsid w:val="008A0FCC"/>
    <w:rsid w:val="008A1686"/>
    <w:rsid w:val="008B1222"/>
    <w:rsid w:val="008C6A37"/>
    <w:rsid w:val="008D0B96"/>
    <w:rsid w:val="008D2612"/>
    <w:rsid w:val="008F2195"/>
    <w:rsid w:val="008F46D6"/>
    <w:rsid w:val="009516F3"/>
    <w:rsid w:val="00952AF9"/>
    <w:rsid w:val="00955A9E"/>
    <w:rsid w:val="0096185D"/>
    <w:rsid w:val="00967A60"/>
    <w:rsid w:val="00971779"/>
    <w:rsid w:val="009724C6"/>
    <w:rsid w:val="0097299E"/>
    <w:rsid w:val="00972DE5"/>
    <w:rsid w:val="009916E5"/>
    <w:rsid w:val="009A2F36"/>
    <w:rsid w:val="009A3DBA"/>
    <w:rsid w:val="009A3EA9"/>
    <w:rsid w:val="009A7797"/>
    <w:rsid w:val="009B6723"/>
    <w:rsid w:val="009B70B6"/>
    <w:rsid w:val="009C25E4"/>
    <w:rsid w:val="009C31CD"/>
    <w:rsid w:val="009C5467"/>
    <w:rsid w:val="009C77CA"/>
    <w:rsid w:val="009D1122"/>
    <w:rsid w:val="009D12E5"/>
    <w:rsid w:val="009D6FC5"/>
    <w:rsid w:val="009E47FA"/>
    <w:rsid w:val="009E566F"/>
    <w:rsid w:val="009F0AA4"/>
    <w:rsid w:val="009F43F1"/>
    <w:rsid w:val="00A075CB"/>
    <w:rsid w:val="00A13D24"/>
    <w:rsid w:val="00A157CA"/>
    <w:rsid w:val="00A2046C"/>
    <w:rsid w:val="00A322DC"/>
    <w:rsid w:val="00A35A57"/>
    <w:rsid w:val="00A40E08"/>
    <w:rsid w:val="00A41857"/>
    <w:rsid w:val="00A51073"/>
    <w:rsid w:val="00A5420F"/>
    <w:rsid w:val="00A549D0"/>
    <w:rsid w:val="00A82EC5"/>
    <w:rsid w:val="00A90968"/>
    <w:rsid w:val="00AA1DBE"/>
    <w:rsid w:val="00AA24C2"/>
    <w:rsid w:val="00AA6705"/>
    <w:rsid w:val="00AB144E"/>
    <w:rsid w:val="00AB57F2"/>
    <w:rsid w:val="00AC5EBF"/>
    <w:rsid w:val="00AE54CE"/>
    <w:rsid w:val="00AF0670"/>
    <w:rsid w:val="00AF0EA1"/>
    <w:rsid w:val="00B05879"/>
    <w:rsid w:val="00B12B8C"/>
    <w:rsid w:val="00B15F86"/>
    <w:rsid w:val="00B24B0B"/>
    <w:rsid w:val="00B270C0"/>
    <w:rsid w:val="00B32414"/>
    <w:rsid w:val="00B42C1B"/>
    <w:rsid w:val="00B47515"/>
    <w:rsid w:val="00B4752E"/>
    <w:rsid w:val="00B513EB"/>
    <w:rsid w:val="00B53D4A"/>
    <w:rsid w:val="00B557F4"/>
    <w:rsid w:val="00B67524"/>
    <w:rsid w:val="00B77F0E"/>
    <w:rsid w:val="00B80509"/>
    <w:rsid w:val="00B80648"/>
    <w:rsid w:val="00B82D87"/>
    <w:rsid w:val="00BA01C9"/>
    <w:rsid w:val="00BA1A9A"/>
    <w:rsid w:val="00BA2647"/>
    <w:rsid w:val="00BA368E"/>
    <w:rsid w:val="00BA4EAC"/>
    <w:rsid w:val="00BA574F"/>
    <w:rsid w:val="00BA66DC"/>
    <w:rsid w:val="00BB66A3"/>
    <w:rsid w:val="00BD05E7"/>
    <w:rsid w:val="00BD1CF6"/>
    <w:rsid w:val="00BD3F45"/>
    <w:rsid w:val="00BD4FBF"/>
    <w:rsid w:val="00BD53FE"/>
    <w:rsid w:val="00BE0F3A"/>
    <w:rsid w:val="00BE3FDF"/>
    <w:rsid w:val="00C040BC"/>
    <w:rsid w:val="00C055DB"/>
    <w:rsid w:val="00C11C09"/>
    <w:rsid w:val="00C11D90"/>
    <w:rsid w:val="00C11FAE"/>
    <w:rsid w:val="00C12046"/>
    <w:rsid w:val="00C12DDA"/>
    <w:rsid w:val="00C152C5"/>
    <w:rsid w:val="00C25917"/>
    <w:rsid w:val="00C26AE3"/>
    <w:rsid w:val="00C34B8E"/>
    <w:rsid w:val="00C43AD5"/>
    <w:rsid w:val="00C46594"/>
    <w:rsid w:val="00C46EAD"/>
    <w:rsid w:val="00C5289E"/>
    <w:rsid w:val="00C61641"/>
    <w:rsid w:val="00C744FB"/>
    <w:rsid w:val="00C80C91"/>
    <w:rsid w:val="00C81100"/>
    <w:rsid w:val="00C83508"/>
    <w:rsid w:val="00C92AF0"/>
    <w:rsid w:val="00C93CCC"/>
    <w:rsid w:val="00C945F8"/>
    <w:rsid w:val="00C96534"/>
    <w:rsid w:val="00CB25A0"/>
    <w:rsid w:val="00CB3EA1"/>
    <w:rsid w:val="00CB6032"/>
    <w:rsid w:val="00CC531D"/>
    <w:rsid w:val="00CC5AC6"/>
    <w:rsid w:val="00CE3A4A"/>
    <w:rsid w:val="00CF531F"/>
    <w:rsid w:val="00CF7D75"/>
    <w:rsid w:val="00D05482"/>
    <w:rsid w:val="00D3585F"/>
    <w:rsid w:val="00D43D6A"/>
    <w:rsid w:val="00D4474C"/>
    <w:rsid w:val="00D639B3"/>
    <w:rsid w:val="00D65F64"/>
    <w:rsid w:val="00D6600B"/>
    <w:rsid w:val="00D77571"/>
    <w:rsid w:val="00D82D08"/>
    <w:rsid w:val="00D86635"/>
    <w:rsid w:val="00DA2B7C"/>
    <w:rsid w:val="00DA5038"/>
    <w:rsid w:val="00DA7C83"/>
    <w:rsid w:val="00DC37C2"/>
    <w:rsid w:val="00DC496F"/>
    <w:rsid w:val="00DD05EC"/>
    <w:rsid w:val="00DE1062"/>
    <w:rsid w:val="00DF1A7F"/>
    <w:rsid w:val="00DF2561"/>
    <w:rsid w:val="00DF5C23"/>
    <w:rsid w:val="00E06692"/>
    <w:rsid w:val="00E06952"/>
    <w:rsid w:val="00E159EA"/>
    <w:rsid w:val="00E159F6"/>
    <w:rsid w:val="00E33A31"/>
    <w:rsid w:val="00E33F24"/>
    <w:rsid w:val="00E414E9"/>
    <w:rsid w:val="00E54C94"/>
    <w:rsid w:val="00E608E9"/>
    <w:rsid w:val="00E76676"/>
    <w:rsid w:val="00E80711"/>
    <w:rsid w:val="00E936A5"/>
    <w:rsid w:val="00E97A84"/>
    <w:rsid w:val="00EA35F6"/>
    <w:rsid w:val="00EA406D"/>
    <w:rsid w:val="00EB142E"/>
    <w:rsid w:val="00EB200F"/>
    <w:rsid w:val="00EB2BA9"/>
    <w:rsid w:val="00EC1658"/>
    <w:rsid w:val="00EC1DF3"/>
    <w:rsid w:val="00EC1F25"/>
    <w:rsid w:val="00EC501F"/>
    <w:rsid w:val="00EC6CAC"/>
    <w:rsid w:val="00ED3B17"/>
    <w:rsid w:val="00EE01CF"/>
    <w:rsid w:val="00EE6241"/>
    <w:rsid w:val="00EF3595"/>
    <w:rsid w:val="00F00A72"/>
    <w:rsid w:val="00F05D86"/>
    <w:rsid w:val="00F30716"/>
    <w:rsid w:val="00F360B3"/>
    <w:rsid w:val="00F414BA"/>
    <w:rsid w:val="00F42C5D"/>
    <w:rsid w:val="00F522A3"/>
    <w:rsid w:val="00F964BE"/>
    <w:rsid w:val="00FA0B6D"/>
    <w:rsid w:val="00FB6AEF"/>
    <w:rsid w:val="00FC1DAD"/>
    <w:rsid w:val="00FD2D95"/>
    <w:rsid w:val="00FD3BF4"/>
    <w:rsid w:val="00FD5649"/>
    <w:rsid w:val="00FD65BE"/>
    <w:rsid w:val="00FE228D"/>
    <w:rsid w:val="00FE4BC8"/>
    <w:rsid w:val="00FF7865"/>
    <w:rsid w:val="01C15ABE"/>
    <w:rsid w:val="05403544"/>
    <w:rsid w:val="05943B4A"/>
    <w:rsid w:val="05BF1969"/>
    <w:rsid w:val="06300026"/>
    <w:rsid w:val="06515FE5"/>
    <w:rsid w:val="06616677"/>
    <w:rsid w:val="06F56BF9"/>
    <w:rsid w:val="076A2CA1"/>
    <w:rsid w:val="08ED5A71"/>
    <w:rsid w:val="099431A1"/>
    <w:rsid w:val="0A7B3E84"/>
    <w:rsid w:val="0BF356AA"/>
    <w:rsid w:val="0D6B4D96"/>
    <w:rsid w:val="0D7F5B93"/>
    <w:rsid w:val="0F594308"/>
    <w:rsid w:val="11224EED"/>
    <w:rsid w:val="1148333E"/>
    <w:rsid w:val="16324BD2"/>
    <w:rsid w:val="167610B6"/>
    <w:rsid w:val="1804484F"/>
    <w:rsid w:val="18630CC3"/>
    <w:rsid w:val="19D01777"/>
    <w:rsid w:val="1A3E78C5"/>
    <w:rsid w:val="1C2D62A0"/>
    <w:rsid w:val="1C3F00AC"/>
    <w:rsid w:val="1CCA0DF9"/>
    <w:rsid w:val="1DF07F55"/>
    <w:rsid w:val="1E327F50"/>
    <w:rsid w:val="1EBF1CCF"/>
    <w:rsid w:val="1EDE29A6"/>
    <w:rsid w:val="1F8C7813"/>
    <w:rsid w:val="2026197F"/>
    <w:rsid w:val="209B766E"/>
    <w:rsid w:val="21771BF3"/>
    <w:rsid w:val="2212590B"/>
    <w:rsid w:val="22B81936"/>
    <w:rsid w:val="270D734D"/>
    <w:rsid w:val="286F72B7"/>
    <w:rsid w:val="293D53A7"/>
    <w:rsid w:val="2B6119A2"/>
    <w:rsid w:val="2C003075"/>
    <w:rsid w:val="2C3C4503"/>
    <w:rsid w:val="2EBF3C24"/>
    <w:rsid w:val="2F461BFD"/>
    <w:rsid w:val="2F950DBD"/>
    <w:rsid w:val="30C46B1B"/>
    <w:rsid w:val="318B5EDD"/>
    <w:rsid w:val="31B50331"/>
    <w:rsid w:val="320D2916"/>
    <w:rsid w:val="34DC1C8A"/>
    <w:rsid w:val="37F118E7"/>
    <w:rsid w:val="39DD69E3"/>
    <w:rsid w:val="3B100433"/>
    <w:rsid w:val="3B1B7F46"/>
    <w:rsid w:val="3BEB75E8"/>
    <w:rsid w:val="3C5B7463"/>
    <w:rsid w:val="3E767D05"/>
    <w:rsid w:val="3ECE3D3C"/>
    <w:rsid w:val="41E230C1"/>
    <w:rsid w:val="41E82A0C"/>
    <w:rsid w:val="433567E8"/>
    <w:rsid w:val="43B32578"/>
    <w:rsid w:val="43CF148F"/>
    <w:rsid w:val="442C5BDA"/>
    <w:rsid w:val="452957CA"/>
    <w:rsid w:val="46DD572B"/>
    <w:rsid w:val="47A564B9"/>
    <w:rsid w:val="480A730A"/>
    <w:rsid w:val="48911C21"/>
    <w:rsid w:val="48D70726"/>
    <w:rsid w:val="49BF7D4C"/>
    <w:rsid w:val="4AA36AAF"/>
    <w:rsid w:val="4BAA2231"/>
    <w:rsid w:val="4D3F6B0C"/>
    <w:rsid w:val="4F943843"/>
    <w:rsid w:val="51F400C9"/>
    <w:rsid w:val="528B5A6E"/>
    <w:rsid w:val="555E3749"/>
    <w:rsid w:val="57F74596"/>
    <w:rsid w:val="5959725F"/>
    <w:rsid w:val="5A7C6EE0"/>
    <w:rsid w:val="5EFD29B4"/>
    <w:rsid w:val="5F900B07"/>
    <w:rsid w:val="609F476A"/>
    <w:rsid w:val="621747CA"/>
    <w:rsid w:val="62D77C2C"/>
    <w:rsid w:val="631730C6"/>
    <w:rsid w:val="64C34602"/>
    <w:rsid w:val="66A61323"/>
    <w:rsid w:val="66E64E77"/>
    <w:rsid w:val="69787577"/>
    <w:rsid w:val="6A7239CD"/>
    <w:rsid w:val="6BB30A1F"/>
    <w:rsid w:val="71C6397E"/>
    <w:rsid w:val="727D3B0D"/>
    <w:rsid w:val="75715053"/>
    <w:rsid w:val="7753074A"/>
    <w:rsid w:val="780A7B79"/>
    <w:rsid w:val="78854B0E"/>
    <w:rsid w:val="79145678"/>
    <w:rsid w:val="798F3FD2"/>
    <w:rsid w:val="7A497DF4"/>
    <w:rsid w:val="7CB208B1"/>
    <w:rsid w:val="7D053D24"/>
    <w:rsid w:val="7D3A58E7"/>
    <w:rsid w:val="7F17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8"/>
      <w:szCs w:val="20"/>
      <w:lang w:val="en-US" w:eastAsia="zh-CN" w:bidi="ar-SA"/>
    </w:rPr>
  </w:style>
  <w:style w:type="paragraph" w:styleId="3">
    <w:name w:val="heading 1"/>
    <w:basedOn w:val="1"/>
    <w:next w:val="1"/>
    <w:link w:val="45"/>
    <w:qFormat/>
    <w:uiPriority w:val="0"/>
    <w:pPr>
      <w:keepNext/>
      <w:keepLines/>
      <w:numPr>
        <w:ilvl w:val="0"/>
        <w:numId w:val="1"/>
      </w:numPr>
      <w:spacing w:before="340" w:after="120" w:line="578" w:lineRule="auto"/>
      <w:jc w:val="center"/>
      <w:outlineLvl w:val="0"/>
    </w:pPr>
    <w:rPr>
      <w:b/>
      <w:bCs/>
      <w:kern w:val="44"/>
      <w:sz w:val="32"/>
      <w:szCs w:val="44"/>
    </w:rPr>
  </w:style>
  <w:style w:type="paragraph" w:styleId="4">
    <w:name w:val="heading 2"/>
    <w:basedOn w:val="1"/>
    <w:next w:val="1"/>
    <w:link w:val="46"/>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47"/>
    <w:qFormat/>
    <w:uiPriority w:val="0"/>
    <w:pPr>
      <w:keepNext/>
      <w:keepLines/>
      <w:numPr>
        <w:ilvl w:val="2"/>
        <w:numId w:val="1"/>
      </w:numPr>
      <w:spacing w:before="260" w:after="260" w:line="416" w:lineRule="auto"/>
      <w:outlineLvl w:val="2"/>
    </w:pPr>
    <w:rPr>
      <w:rFonts w:ascii="宋体" w:hAnsi="宋体"/>
      <w:b/>
      <w:bCs/>
      <w:sz w:val="32"/>
      <w:szCs w:val="32"/>
    </w:rPr>
  </w:style>
  <w:style w:type="paragraph" w:styleId="6">
    <w:name w:val="heading 4"/>
    <w:basedOn w:val="1"/>
    <w:next w:val="1"/>
    <w:link w:val="48"/>
    <w:qFormat/>
    <w:uiPriority w:val="0"/>
    <w:pPr>
      <w:keepNext/>
      <w:keepLines/>
      <w:numPr>
        <w:ilvl w:val="3"/>
        <w:numId w:val="1"/>
      </w:numPr>
      <w:spacing w:before="280" w:after="290" w:line="376" w:lineRule="auto"/>
      <w:outlineLvl w:val="3"/>
    </w:pPr>
    <w:rPr>
      <w:rFonts w:ascii="Arial" w:hAnsi="Arial" w:eastAsia="黑体"/>
      <w:b/>
      <w:bCs/>
      <w:szCs w:val="28"/>
    </w:rPr>
  </w:style>
  <w:style w:type="paragraph" w:styleId="7">
    <w:name w:val="heading 5"/>
    <w:basedOn w:val="1"/>
    <w:next w:val="1"/>
    <w:link w:val="49"/>
    <w:qFormat/>
    <w:uiPriority w:val="0"/>
    <w:pPr>
      <w:keepNext/>
      <w:keepLines/>
      <w:numPr>
        <w:ilvl w:val="4"/>
        <w:numId w:val="1"/>
      </w:numPr>
      <w:spacing w:before="280" w:after="290" w:line="376" w:lineRule="auto"/>
      <w:outlineLvl w:val="4"/>
    </w:pPr>
    <w:rPr>
      <w:b/>
      <w:bCs/>
      <w:szCs w:val="28"/>
    </w:rPr>
  </w:style>
  <w:style w:type="paragraph" w:styleId="8">
    <w:name w:val="heading 6"/>
    <w:basedOn w:val="1"/>
    <w:next w:val="1"/>
    <w:link w:val="5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51"/>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52"/>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53"/>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0"/>
    <w:qFormat/>
    <w:uiPriority w:val="0"/>
    <w:pPr>
      <w:spacing w:after="120"/>
    </w:pPr>
  </w:style>
  <w:style w:type="paragraph" w:styleId="12">
    <w:name w:val="toc 7"/>
    <w:basedOn w:val="1"/>
    <w:next w:val="1"/>
    <w:qFormat/>
    <w:uiPriority w:val="0"/>
    <w:pPr>
      <w:ind w:left="2520" w:leftChars="1200"/>
    </w:pPr>
  </w:style>
  <w:style w:type="paragraph" w:styleId="13">
    <w:name w:val="Document Map"/>
    <w:basedOn w:val="1"/>
    <w:link w:val="82"/>
    <w:unhideWhenUsed/>
    <w:qFormat/>
    <w:uiPriority w:val="0"/>
    <w:rPr>
      <w:rFonts w:ascii="宋体"/>
      <w:sz w:val="18"/>
      <w:szCs w:val="18"/>
    </w:rPr>
  </w:style>
  <w:style w:type="paragraph" w:styleId="14">
    <w:name w:val="annotation text"/>
    <w:basedOn w:val="1"/>
    <w:link w:val="67"/>
    <w:unhideWhenUsed/>
    <w:qFormat/>
    <w:uiPriority w:val="99"/>
  </w:style>
  <w:style w:type="paragraph" w:styleId="15">
    <w:name w:val="Body Text Indent"/>
    <w:basedOn w:val="1"/>
    <w:link w:val="66"/>
    <w:qFormat/>
    <w:uiPriority w:val="0"/>
    <w:pPr>
      <w:ind w:firstLine="600"/>
    </w:pPr>
    <w:rPr>
      <w:sz w:val="30"/>
    </w:rPr>
  </w:style>
  <w:style w:type="paragraph" w:styleId="16">
    <w:name w:val="List 2"/>
    <w:basedOn w:val="1"/>
    <w:qFormat/>
    <w:uiPriority w:val="0"/>
    <w:pPr>
      <w:ind w:left="100" w:leftChars="200" w:hanging="200" w:hangingChars="200"/>
    </w:pPr>
  </w:style>
  <w:style w:type="paragraph" w:styleId="17">
    <w:name w:val="toc 5"/>
    <w:basedOn w:val="1"/>
    <w:next w:val="1"/>
    <w:qFormat/>
    <w:uiPriority w:val="0"/>
    <w:pPr>
      <w:ind w:left="1680" w:leftChars="800"/>
    </w:pPr>
  </w:style>
  <w:style w:type="paragraph" w:styleId="18">
    <w:name w:val="toc 3"/>
    <w:basedOn w:val="1"/>
    <w:next w:val="1"/>
    <w:qFormat/>
    <w:uiPriority w:val="39"/>
    <w:pPr>
      <w:ind w:left="840" w:leftChars="400"/>
    </w:pPr>
  </w:style>
  <w:style w:type="paragraph" w:styleId="19">
    <w:name w:val="Plain Text"/>
    <w:basedOn w:val="1"/>
    <w:link w:val="65"/>
    <w:qFormat/>
    <w:uiPriority w:val="0"/>
    <w:rPr>
      <w:rFonts w:hint="eastAsia" w:ascii="宋体" w:hAnsi="Courier New"/>
    </w:rPr>
  </w:style>
  <w:style w:type="paragraph" w:styleId="20">
    <w:name w:val="toc 8"/>
    <w:basedOn w:val="1"/>
    <w:next w:val="1"/>
    <w:qFormat/>
    <w:uiPriority w:val="0"/>
    <w:pPr>
      <w:ind w:left="2940" w:leftChars="1400"/>
    </w:pPr>
  </w:style>
  <w:style w:type="paragraph" w:styleId="21">
    <w:name w:val="Date"/>
    <w:basedOn w:val="1"/>
    <w:next w:val="1"/>
    <w:link w:val="75"/>
    <w:unhideWhenUsed/>
    <w:qFormat/>
    <w:uiPriority w:val="0"/>
  </w:style>
  <w:style w:type="paragraph" w:styleId="22">
    <w:name w:val="Body Text Indent 2"/>
    <w:basedOn w:val="1"/>
    <w:link w:val="76"/>
    <w:qFormat/>
    <w:uiPriority w:val="0"/>
    <w:pPr>
      <w:ind w:firstLine="600"/>
    </w:pPr>
    <w:rPr>
      <w:b/>
      <w:bCs/>
      <w:sz w:val="30"/>
    </w:rPr>
  </w:style>
  <w:style w:type="paragraph" w:styleId="23">
    <w:name w:val="Balloon Text"/>
    <w:basedOn w:val="1"/>
    <w:link w:val="61"/>
    <w:qFormat/>
    <w:uiPriority w:val="0"/>
    <w:rPr>
      <w:rFonts w:asciiTheme="minorHAnsi" w:hAnsiTheme="minorHAnsi" w:eastAsiaTheme="minorEastAsia" w:cstheme="minorBidi"/>
      <w:sz w:val="18"/>
      <w:szCs w:val="18"/>
    </w:rPr>
  </w:style>
  <w:style w:type="paragraph" w:styleId="24">
    <w:name w:val="footer"/>
    <w:basedOn w:val="1"/>
    <w:link w:val="55"/>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25">
    <w:name w:val="header"/>
    <w:basedOn w:val="1"/>
    <w:link w:val="6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List"/>
    <w:basedOn w:val="1"/>
    <w:qFormat/>
    <w:uiPriority w:val="0"/>
    <w:pPr>
      <w:ind w:left="200" w:hanging="200" w:hangingChars="200"/>
    </w:pPr>
  </w:style>
  <w:style w:type="paragraph" w:styleId="29">
    <w:name w:val="toc 6"/>
    <w:basedOn w:val="1"/>
    <w:next w:val="1"/>
    <w:qFormat/>
    <w:uiPriority w:val="0"/>
    <w:pPr>
      <w:ind w:left="2100" w:leftChars="1000"/>
    </w:pPr>
  </w:style>
  <w:style w:type="paragraph" w:styleId="30">
    <w:name w:val="Body Text Indent 3"/>
    <w:basedOn w:val="1"/>
    <w:link w:val="80"/>
    <w:qFormat/>
    <w:uiPriority w:val="0"/>
    <w:pPr>
      <w:spacing w:after="120"/>
      <w:ind w:left="420" w:leftChars="200"/>
      <w:jc w:val="both"/>
    </w:pPr>
    <w:rPr>
      <w:sz w:val="16"/>
      <w:szCs w:val="16"/>
    </w:rPr>
  </w:style>
  <w:style w:type="paragraph" w:styleId="31">
    <w:name w:val="toc 2"/>
    <w:basedOn w:val="1"/>
    <w:next w:val="1"/>
    <w:qFormat/>
    <w:uiPriority w:val="0"/>
    <w:pPr>
      <w:ind w:left="420" w:leftChars="200"/>
    </w:pPr>
  </w:style>
  <w:style w:type="paragraph" w:styleId="32">
    <w:name w:val="toc 9"/>
    <w:basedOn w:val="1"/>
    <w:next w:val="1"/>
    <w:qFormat/>
    <w:uiPriority w:val="0"/>
    <w:pPr>
      <w:ind w:left="3360" w:leftChars="1600"/>
    </w:pPr>
  </w:style>
  <w:style w:type="paragraph" w:styleId="33">
    <w:name w:val="Normal (Web)"/>
    <w:basedOn w:val="1"/>
    <w:qFormat/>
    <w:uiPriority w:val="0"/>
    <w:pPr>
      <w:widowControl/>
      <w:spacing w:before="100" w:beforeAutospacing="1" w:after="100" w:afterAutospacing="1"/>
    </w:pPr>
    <w:rPr>
      <w:rFonts w:ascii="宋体" w:hAnsi="宋体"/>
      <w:kern w:val="0"/>
      <w:sz w:val="24"/>
    </w:rPr>
  </w:style>
  <w:style w:type="paragraph" w:styleId="34">
    <w:name w:val="annotation subject"/>
    <w:basedOn w:val="14"/>
    <w:next w:val="14"/>
    <w:link w:val="56"/>
    <w:unhideWhenUsed/>
    <w:qFormat/>
    <w:uiPriority w:val="99"/>
    <w:rPr>
      <w:rFonts w:asciiTheme="minorHAnsi" w:hAnsiTheme="minorHAnsi" w:eastAsiaTheme="minorEastAsia" w:cstheme="minorBidi"/>
      <w:b/>
      <w:bCs/>
      <w:szCs w:val="22"/>
    </w:rPr>
  </w:style>
  <w:style w:type="paragraph" w:styleId="35">
    <w:name w:val="Body Text First Indent"/>
    <w:basedOn w:val="2"/>
    <w:link w:val="71"/>
    <w:qFormat/>
    <w:uiPriority w:val="0"/>
    <w:pPr>
      <w:ind w:firstLine="420" w:firstLineChars="100"/>
    </w:pPr>
    <w:rPr>
      <w:szCs w:val="24"/>
    </w:rPr>
  </w:style>
  <w:style w:type="paragraph" w:styleId="36">
    <w:name w:val="Body Text First Indent 2"/>
    <w:basedOn w:val="15"/>
    <w:link w:val="74"/>
    <w:qFormat/>
    <w:uiPriority w:val="0"/>
    <w:pPr>
      <w:spacing w:after="120"/>
      <w:ind w:left="420" w:leftChars="200" w:firstLine="420" w:firstLineChars="200"/>
    </w:pPr>
    <w:rPr>
      <w:sz w:val="21"/>
    </w:rPr>
  </w:style>
  <w:style w:type="table" w:styleId="38">
    <w:name w:val="Table Grid"/>
    <w:basedOn w:val="3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rFonts w:ascii="Times New Roman" w:eastAsia="宋体"/>
      <w:b/>
      <w:color w:val="000000"/>
      <w:spacing w:val="0"/>
      <w:w w:val="100"/>
      <w:sz w:val="21"/>
      <w:u w:val="none" w:color="000000"/>
      <w:vertAlign w:val="baseline"/>
      <w:lang w:val="en-US" w:eastAsia="zh-CN"/>
    </w:rPr>
  </w:style>
  <w:style w:type="character" w:styleId="41">
    <w:name w:val="page number"/>
    <w:basedOn w:val="39"/>
    <w:qFormat/>
    <w:uiPriority w:val="0"/>
  </w:style>
  <w:style w:type="character" w:styleId="42">
    <w:name w:val="Hyperlink"/>
    <w:unhideWhenUsed/>
    <w:qFormat/>
    <w:uiPriority w:val="99"/>
    <w:rPr>
      <w:color w:val="0000FF"/>
      <w:u w:val="single"/>
    </w:rPr>
  </w:style>
  <w:style w:type="character" w:styleId="43">
    <w:name w:val="annotation reference"/>
    <w:unhideWhenUsed/>
    <w:qFormat/>
    <w:uiPriority w:val="99"/>
    <w:rPr>
      <w:sz w:val="21"/>
      <w:szCs w:val="21"/>
    </w:rPr>
  </w:style>
  <w:style w:type="paragraph" w:customStyle="1" w:styleId="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45">
    <w:name w:val="标题 1 Char"/>
    <w:basedOn w:val="39"/>
    <w:link w:val="3"/>
    <w:qFormat/>
    <w:uiPriority w:val="0"/>
    <w:rPr>
      <w:rFonts w:ascii="Times New Roman" w:hAnsi="Times New Roman" w:eastAsia="宋体" w:cs="Times New Roman"/>
      <w:b/>
      <w:bCs/>
      <w:kern w:val="44"/>
      <w:sz w:val="32"/>
      <w:szCs w:val="44"/>
    </w:rPr>
  </w:style>
  <w:style w:type="character" w:customStyle="1" w:styleId="46">
    <w:name w:val="标题 2 Char"/>
    <w:basedOn w:val="39"/>
    <w:link w:val="4"/>
    <w:qFormat/>
    <w:uiPriority w:val="0"/>
    <w:rPr>
      <w:rFonts w:ascii="Arial" w:hAnsi="Arial" w:eastAsia="黑体" w:cs="Times New Roman"/>
      <w:b/>
      <w:bCs/>
      <w:sz w:val="32"/>
      <w:szCs w:val="32"/>
    </w:rPr>
  </w:style>
  <w:style w:type="character" w:customStyle="1" w:styleId="47">
    <w:name w:val="标题 3 Char"/>
    <w:basedOn w:val="39"/>
    <w:link w:val="5"/>
    <w:qFormat/>
    <w:uiPriority w:val="0"/>
    <w:rPr>
      <w:rFonts w:ascii="宋体" w:hAnsi="宋体" w:eastAsia="宋体" w:cs="Times New Roman"/>
      <w:b/>
      <w:bCs/>
      <w:sz w:val="32"/>
      <w:szCs w:val="32"/>
    </w:rPr>
  </w:style>
  <w:style w:type="character" w:customStyle="1" w:styleId="48">
    <w:name w:val="标题 4 Char"/>
    <w:basedOn w:val="39"/>
    <w:link w:val="6"/>
    <w:qFormat/>
    <w:uiPriority w:val="0"/>
    <w:rPr>
      <w:rFonts w:ascii="Arial" w:hAnsi="Arial" w:eastAsia="黑体" w:cs="Times New Roman"/>
      <w:b/>
      <w:bCs/>
      <w:sz w:val="28"/>
      <w:szCs w:val="28"/>
    </w:rPr>
  </w:style>
  <w:style w:type="character" w:customStyle="1" w:styleId="49">
    <w:name w:val="标题 5 Char"/>
    <w:basedOn w:val="39"/>
    <w:link w:val="7"/>
    <w:qFormat/>
    <w:uiPriority w:val="0"/>
    <w:rPr>
      <w:rFonts w:ascii="Times New Roman" w:hAnsi="Times New Roman" w:eastAsia="宋体" w:cs="Times New Roman"/>
      <w:b/>
      <w:bCs/>
      <w:sz w:val="28"/>
      <w:szCs w:val="28"/>
    </w:rPr>
  </w:style>
  <w:style w:type="character" w:customStyle="1" w:styleId="50">
    <w:name w:val="标题 6 Char"/>
    <w:basedOn w:val="39"/>
    <w:link w:val="8"/>
    <w:qFormat/>
    <w:uiPriority w:val="0"/>
    <w:rPr>
      <w:rFonts w:ascii="Arial" w:hAnsi="Arial" w:eastAsia="黑体" w:cs="Times New Roman"/>
      <w:b/>
      <w:bCs/>
      <w:sz w:val="24"/>
      <w:szCs w:val="20"/>
    </w:rPr>
  </w:style>
  <w:style w:type="character" w:customStyle="1" w:styleId="51">
    <w:name w:val="标题 7 Char"/>
    <w:basedOn w:val="39"/>
    <w:link w:val="9"/>
    <w:qFormat/>
    <w:uiPriority w:val="0"/>
    <w:rPr>
      <w:rFonts w:ascii="Times New Roman" w:hAnsi="Times New Roman" w:eastAsia="宋体" w:cs="Times New Roman"/>
      <w:b/>
      <w:bCs/>
      <w:sz w:val="24"/>
      <w:szCs w:val="20"/>
    </w:rPr>
  </w:style>
  <w:style w:type="character" w:customStyle="1" w:styleId="52">
    <w:name w:val="标题 8 Char"/>
    <w:basedOn w:val="39"/>
    <w:link w:val="10"/>
    <w:qFormat/>
    <w:uiPriority w:val="0"/>
    <w:rPr>
      <w:rFonts w:ascii="Arial" w:hAnsi="Arial" w:eastAsia="黑体" w:cs="Times New Roman"/>
      <w:sz w:val="24"/>
      <w:szCs w:val="20"/>
    </w:rPr>
  </w:style>
  <w:style w:type="character" w:customStyle="1" w:styleId="53">
    <w:name w:val="标题 9 Char"/>
    <w:basedOn w:val="39"/>
    <w:link w:val="11"/>
    <w:qFormat/>
    <w:uiPriority w:val="0"/>
    <w:rPr>
      <w:rFonts w:ascii="Arial" w:hAnsi="Arial" w:eastAsia="黑体" w:cs="Times New Roman"/>
      <w:sz w:val="28"/>
      <w:szCs w:val="21"/>
    </w:rPr>
  </w:style>
  <w:style w:type="character" w:customStyle="1" w:styleId="54">
    <w:name w:val="textcontents"/>
    <w:basedOn w:val="39"/>
    <w:qFormat/>
    <w:uiPriority w:val="0"/>
  </w:style>
  <w:style w:type="character" w:customStyle="1" w:styleId="55">
    <w:name w:val="页脚 Char"/>
    <w:link w:val="24"/>
    <w:qFormat/>
    <w:uiPriority w:val="99"/>
    <w:rPr>
      <w:sz w:val="18"/>
      <w:szCs w:val="18"/>
    </w:rPr>
  </w:style>
  <w:style w:type="character" w:customStyle="1" w:styleId="56">
    <w:name w:val="批注主题 Char"/>
    <w:link w:val="34"/>
    <w:qFormat/>
    <w:uiPriority w:val="99"/>
    <w:rPr>
      <w:b/>
      <w:bCs/>
      <w:sz w:val="28"/>
    </w:rPr>
  </w:style>
  <w:style w:type="character" w:customStyle="1" w:styleId="57">
    <w:name w:val="Char Char1"/>
    <w:qFormat/>
    <w:uiPriority w:val="0"/>
    <w:rPr>
      <w:kern w:val="2"/>
      <w:sz w:val="18"/>
      <w:szCs w:val="18"/>
    </w:rPr>
  </w:style>
  <w:style w:type="character" w:customStyle="1" w:styleId="58">
    <w:name w:val="批注文字 Char"/>
    <w:semiHidden/>
    <w:qFormat/>
    <w:uiPriority w:val="99"/>
    <w:rPr>
      <w:kern w:val="2"/>
      <w:sz w:val="28"/>
    </w:rPr>
  </w:style>
  <w:style w:type="character" w:customStyle="1" w:styleId="59">
    <w:name w:val="Char Char"/>
    <w:qFormat/>
    <w:uiPriority w:val="0"/>
    <w:rPr>
      <w:kern w:val="2"/>
      <w:sz w:val="18"/>
      <w:szCs w:val="18"/>
    </w:rPr>
  </w:style>
  <w:style w:type="character" w:customStyle="1" w:styleId="60">
    <w:name w:val="页眉 Char"/>
    <w:link w:val="25"/>
    <w:qFormat/>
    <w:uiPriority w:val="0"/>
    <w:rPr>
      <w:sz w:val="18"/>
      <w:szCs w:val="18"/>
    </w:rPr>
  </w:style>
  <w:style w:type="character" w:customStyle="1" w:styleId="61">
    <w:name w:val="批注框文本 Char"/>
    <w:link w:val="23"/>
    <w:qFormat/>
    <w:uiPriority w:val="0"/>
    <w:rPr>
      <w:sz w:val="18"/>
      <w:szCs w:val="18"/>
    </w:rPr>
  </w:style>
  <w:style w:type="character" w:customStyle="1" w:styleId="62">
    <w:name w:val="页眉 Char1"/>
    <w:basedOn w:val="39"/>
    <w:semiHidden/>
    <w:qFormat/>
    <w:uiPriority w:val="99"/>
    <w:rPr>
      <w:rFonts w:ascii="Times New Roman" w:hAnsi="Times New Roman" w:eastAsia="宋体" w:cs="Times New Roman"/>
      <w:sz w:val="18"/>
      <w:szCs w:val="18"/>
    </w:rPr>
  </w:style>
  <w:style w:type="paragraph" w:customStyle="1" w:styleId="63">
    <w:name w:val="列出段落1"/>
    <w:basedOn w:val="1"/>
    <w:qFormat/>
    <w:uiPriority w:val="0"/>
    <w:pPr>
      <w:ind w:firstLine="200" w:firstLineChars="200"/>
    </w:pPr>
    <w:rPr>
      <w:rFonts w:ascii="Calibri" w:hAnsi="Calibri"/>
      <w:szCs w:val="22"/>
    </w:rPr>
  </w:style>
  <w:style w:type="character" w:customStyle="1" w:styleId="64">
    <w:name w:val="页脚 Char1"/>
    <w:basedOn w:val="39"/>
    <w:semiHidden/>
    <w:qFormat/>
    <w:uiPriority w:val="99"/>
    <w:rPr>
      <w:rFonts w:ascii="Times New Roman" w:hAnsi="Times New Roman" w:eastAsia="宋体" w:cs="Times New Roman"/>
      <w:sz w:val="18"/>
      <w:szCs w:val="18"/>
    </w:rPr>
  </w:style>
  <w:style w:type="character" w:customStyle="1" w:styleId="65">
    <w:name w:val="纯文本 Char"/>
    <w:basedOn w:val="39"/>
    <w:link w:val="19"/>
    <w:qFormat/>
    <w:uiPriority w:val="0"/>
    <w:rPr>
      <w:rFonts w:ascii="宋体" w:hAnsi="Courier New" w:eastAsia="宋体" w:cs="Times New Roman"/>
      <w:sz w:val="28"/>
      <w:szCs w:val="20"/>
    </w:rPr>
  </w:style>
  <w:style w:type="character" w:customStyle="1" w:styleId="66">
    <w:name w:val="正文文本缩进 Char"/>
    <w:basedOn w:val="39"/>
    <w:link w:val="15"/>
    <w:qFormat/>
    <w:uiPriority w:val="0"/>
    <w:rPr>
      <w:rFonts w:ascii="Times New Roman" w:hAnsi="Times New Roman" w:eastAsia="宋体" w:cs="Times New Roman"/>
      <w:sz w:val="30"/>
      <w:szCs w:val="20"/>
    </w:rPr>
  </w:style>
  <w:style w:type="character" w:customStyle="1" w:styleId="67">
    <w:name w:val="批注文字 Char1"/>
    <w:basedOn w:val="39"/>
    <w:link w:val="14"/>
    <w:semiHidden/>
    <w:qFormat/>
    <w:uiPriority w:val="99"/>
    <w:rPr>
      <w:rFonts w:ascii="Times New Roman" w:hAnsi="Times New Roman" w:eastAsia="宋体" w:cs="Times New Roman"/>
      <w:sz w:val="28"/>
      <w:szCs w:val="20"/>
    </w:rPr>
  </w:style>
  <w:style w:type="character" w:customStyle="1" w:styleId="68">
    <w:name w:val="批注主题 Char1"/>
    <w:basedOn w:val="67"/>
    <w:semiHidden/>
    <w:qFormat/>
    <w:uiPriority w:val="99"/>
    <w:rPr>
      <w:rFonts w:ascii="Times New Roman" w:hAnsi="Times New Roman" w:eastAsia="宋体" w:cs="Times New Roman"/>
      <w:b/>
      <w:bCs/>
      <w:sz w:val="28"/>
      <w:szCs w:val="20"/>
    </w:rPr>
  </w:style>
  <w:style w:type="character" w:customStyle="1" w:styleId="69">
    <w:name w:val="批注框文本 Char1"/>
    <w:basedOn w:val="39"/>
    <w:semiHidden/>
    <w:qFormat/>
    <w:uiPriority w:val="99"/>
    <w:rPr>
      <w:rFonts w:ascii="Times New Roman" w:hAnsi="Times New Roman" w:eastAsia="宋体" w:cs="Times New Roman"/>
      <w:sz w:val="18"/>
      <w:szCs w:val="18"/>
    </w:rPr>
  </w:style>
  <w:style w:type="character" w:customStyle="1" w:styleId="70">
    <w:name w:val="正文文本 Char"/>
    <w:basedOn w:val="39"/>
    <w:link w:val="2"/>
    <w:qFormat/>
    <w:uiPriority w:val="0"/>
    <w:rPr>
      <w:rFonts w:ascii="Times New Roman" w:hAnsi="Times New Roman" w:eastAsia="宋体" w:cs="Times New Roman"/>
      <w:sz w:val="28"/>
      <w:szCs w:val="20"/>
    </w:rPr>
  </w:style>
  <w:style w:type="character" w:customStyle="1" w:styleId="71">
    <w:name w:val="正文首行缩进 Char"/>
    <w:basedOn w:val="70"/>
    <w:link w:val="35"/>
    <w:qFormat/>
    <w:uiPriority w:val="0"/>
    <w:rPr>
      <w:rFonts w:ascii="Times New Roman" w:hAnsi="Times New Roman" w:eastAsia="宋体" w:cs="Times New Roman"/>
      <w:sz w:val="28"/>
      <w:szCs w:val="24"/>
    </w:rPr>
  </w:style>
  <w:style w:type="paragraph" w:customStyle="1" w:styleId="72">
    <w:name w:val="Char Char Char Char Char Char Char Char Char Char Char Char Char Char1 Char Char Char Char"/>
    <w:basedOn w:val="1"/>
    <w:qFormat/>
    <w:uiPriority w:val="0"/>
    <w:pPr>
      <w:jc w:val="both"/>
    </w:pPr>
    <w:rPr>
      <w:sz w:val="21"/>
      <w:szCs w:val="21"/>
    </w:rPr>
  </w:style>
  <w:style w:type="paragraph" w:customStyle="1" w:styleId="73">
    <w:name w:val="正文首行缩进两字符"/>
    <w:basedOn w:val="1"/>
    <w:qFormat/>
    <w:uiPriority w:val="0"/>
    <w:pPr>
      <w:spacing w:line="360" w:lineRule="auto"/>
      <w:ind w:firstLine="200" w:firstLineChars="200"/>
      <w:jc w:val="both"/>
    </w:pPr>
    <w:rPr>
      <w:sz w:val="21"/>
    </w:rPr>
  </w:style>
  <w:style w:type="character" w:customStyle="1" w:styleId="74">
    <w:name w:val="正文首行缩进 2 Char"/>
    <w:basedOn w:val="66"/>
    <w:link w:val="36"/>
    <w:qFormat/>
    <w:uiPriority w:val="0"/>
    <w:rPr>
      <w:rFonts w:ascii="Times New Roman" w:hAnsi="Times New Roman" w:eastAsia="宋体" w:cs="Times New Roman"/>
      <w:sz w:val="30"/>
      <w:szCs w:val="20"/>
    </w:rPr>
  </w:style>
  <w:style w:type="character" w:customStyle="1" w:styleId="75">
    <w:name w:val="日期 Char"/>
    <w:basedOn w:val="39"/>
    <w:link w:val="21"/>
    <w:qFormat/>
    <w:uiPriority w:val="0"/>
    <w:rPr>
      <w:rFonts w:ascii="Times New Roman" w:hAnsi="Times New Roman" w:eastAsia="宋体" w:cs="Times New Roman"/>
      <w:sz w:val="28"/>
      <w:szCs w:val="20"/>
    </w:rPr>
  </w:style>
  <w:style w:type="character" w:customStyle="1" w:styleId="76">
    <w:name w:val="正文文本缩进 2 Char"/>
    <w:basedOn w:val="39"/>
    <w:link w:val="22"/>
    <w:qFormat/>
    <w:uiPriority w:val="0"/>
    <w:rPr>
      <w:rFonts w:ascii="Times New Roman" w:hAnsi="Times New Roman" w:eastAsia="宋体" w:cs="Times New Roman"/>
      <w:b/>
      <w:bCs/>
      <w:sz w:val="30"/>
      <w:szCs w:val="20"/>
    </w:rPr>
  </w:style>
  <w:style w:type="paragraph" w:customStyle="1" w:styleId="77">
    <w:name w:val="_Style 2"/>
    <w:basedOn w:val="1"/>
    <w:qFormat/>
    <w:uiPriority w:val="0"/>
  </w:style>
  <w:style w:type="paragraph" w:styleId="78">
    <w:name w:val="List Paragraph"/>
    <w:qFormat/>
    <w:uiPriority w:val="0"/>
    <w:pPr>
      <w:ind w:firstLine="200" w:firstLineChars="200"/>
    </w:pPr>
    <w:rPr>
      <w:rFonts w:ascii="Calibri" w:hAnsi="Calibri" w:eastAsia="宋体" w:cs="Times New Roman"/>
      <w:kern w:val="2"/>
      <w:sz w:val="20"/>
      <w:szCs w:val="22"/>
      <w:lang w:val="en-US" w:eastAsia="zh-CN" w:bidi="ar-SA"/>
    </w:rPr>
  </w:style>
  <w:style w:type="character" w:customStyle="1" w:styleId="79">
    <w:name w:val="grame"/>
    <w:basedOn w:val="39"/>
    <w:qFormat/>
    <w:uiPriority w:val="0"/>
  </w:style>
  <w:style w:type="character" w:customStyle="1" w:styleId="80">
    <w:name w:val="正文文本缩进 3 Char"/>
    <w:basedOn w:val="39"/>
    <w:link w:val="30"/>
    <w:qFormat/>
    <w:uiPriority w:val="0"/>
    <w:rPr>
      <w:rFonts w:ascii="Times New Roman" w:hAnsi="Times New Roman" w:eastAsia="宋体" w:cs="Times New Roman"/>
      <w:sz w:val="16"/>
      <w:szCs w:val="16"/>
    </w:rPr>
  </w:style>
  <w:style w:type="paragraph" w:customStyle="1" w:styleId="81">
    <w:name w:val="Char1 Char Char Char"/>
    <w:basedOn w:val="13"/>
    <w:qFormat/>
    <w:uiPriority w:val="0"/>
    <w:pPr>
      <w:shd w:val="clear" w:color="auto" w:fill="000080"/>
      <w:adjustRightInd w:val="0"/>
      <w:spacing w:line="436" w:lineRule="exact"/>
      <w:ind w:left="357"/>
      <w:outlineLvl w:val="3"/>
    </w:pPr>
    <w:rPr>
      <w:rFonts w:ascii="Tahoma" w:hAnsi="Tahoma"/>
      <w:b/>
      <w:sz w:val="24"/>
      <w:szCs w:val="24"/>
    </w:rPr>
  </w:style>
  <w:style w:type="character" w:customStyle="1" w:styleId="82">
    <w:name w:val="文档结构图 Char"/>
    <w:basedOn w:val="39"/>
    <w:link w:val="13"/>
    <w:qFormat/>
    <w:uiPriority w:val="99"/>
    <w:rPr>
      <w:rFonts w:ascii="宋体" w:hAnsi="Times New Roman" w:eastAsia="宋体" w:cs="Times New Roman"/>
      <w:sz w:val="18"/>
      <w:szCs w:val="18"/>
    </w:rPr>
  </w:style>
  <w:style w:type="paragraph" w:customStyle="1" w:styleId="83">
    <w:name w:val="Char Char Char"/>
    <w:basedOn w:val="1"/>
    <w:qFormat/>
    <w:uiPriority w:val="0"/>
    <w:pPr>
      <w:widowControl/>
      <w:spacing w:after="160" w:line="240" w:lineRule="exact"/>
    </w:pPr>
    <w:rPr>
      <w:rFonts w:ascii="Verdana" w:hAnsi="Verdana" w:eastAsia="仿宋_GB2312"/>
      <w:kern w:val="0"/>
      <w:sz w:val="30"/>
      <w:szCs w:val="30"/>
      <w:lang w:eastAsia="en-US"/>
    </w:rPr>
  </w:style>
  <w:style w:type="paragraph" w:customStyle="1" w:styleId="84">
    <w:name w:val="Char"/>
    <w:basedOn w:val="1"/>
    <w:qFormat/>
    <w:uiPriority w:val="0"/>
    <w:pPr>
      <w:widowControl/>
      <w:spacing w:after="160" w:line="240" w:lineRule="exact"/>
    </w:pPr>
    <w:rPr>
      <w:rFonts w:ascii="Verdana" w:hAnsi="Verdana"/>
      <w:kern w:val="0"/>
      <w:sz w:val="21"/>
      <w:lang w:eastAsia="en-US"/>
    </w:rPr>
  </w:style>
  <w:style w:type="paragraph" w:customStyle="1" w:styleId="85">
    <w:name w:val="Char11"/>
    <w:basedOn w:val="1"/>
    <w:qFormat/>
    <w:uiPriority w:val="0"/>
    <w:pPr>
      <w:jc w:val="both"/>
    </w:pPr>
    <w:rPr>
      <w:sz w:val="21"/>
      <w:szCs w:val="32"/>
    </w:rPr>
  </w:style>
  <w:style w:type="paragraph" w:customStyle="1" w:styleId="86">
    <w:name w:val="Char Char Char Char Char Char Char"/>
    <w:basedOn w:val="1"/>
    <w:qFormat/>
    <w:uiPriority w:val="0"/>
    <w:pPr>
      <w:widowControl/>
      <w:spacing w:after="160" w:line="240" w:lineRule="exact"/>
    </w:pPr>
    <w:rPr>
      <w:rFonts w:ascii="Arial" w:hAnsi="Arial" w:eastAsia="Times New Roman" w:cs="Verdana"/>
      <w:b/>
      <w:kern w:val="0"/>
      <w:sz w:val="24"/>
      <w:szCs w:val="24"/>
      <w:lang w:eastAsia="en-US"/>
    </w:rPr>
  </w:style>
  <w:style w:type="paragraph" w:customStyle="1" w:styleId="87">
    <w:name w:val="Char1"/>
    <w:basedOn w:val="1"/>
    <w:qFormat/>
    <w:uiPriority w:val="0"/>
    <w:pPr>
      <w:jc w:val="both"/>
    </w:pPr>
    <w:rPr>
      <w:sz w:val="21"/>
      <w:szCs w:val="24"/>
    </w:rPr>
  </w:style>
  <w:style w:type="paragraph" w:customStyle="1" w:styleId="88">
    <w:name w:val="Char Char Char Char Char Char1 Char Char Char Char Char Char Char Char Char Char"/>
    <w:basedOn w:val="1"/>
    <w:qFormat/>
    <w:uiPriority w:val="0"/>
    <w:pPr>
      <w:spacing w:line="360" w:lineRule="auto"/>
      <w:ind w:firstLine="200" w:firstLineChars="200"/>
      <w:jc w:val="both"/>
    </w:pPr>
    <w:rPr>
      <w:rFonts w:ascii="宋体" w:hAnsi="宋体" w:cs="宋体"/>
      <w:sz w:val="24"/>
      <w:szCs w:val="24"/>
    </w:rPr>
  </w:style>
  <w:style w:type="paragraph" w:customStyle="1" w:styleId="89">
    <w:name w:val="Char1 Char Char Char Char Char Char"/>
    <w:basedOn w:val="1"/>
    <w:qFormat/>
    <w:uiPriority w:val="0"/>
    <w:pPr>
      <w:spacing w:line="240" w:lineRule="atLeast"/>
      <w:ind w:left="420" w:firstLine="420"/>
      <w:jc w:val="both"/>
    </w:pPr>
    <w:rPr>
      <w:rFonts w:ascii="Calibri" w:hAnsi="Calibri" w:cs="Calibri"/>
      <w:sz w:val="21"/>
      <w:szCs w:val="21"/>
    </w:rPr>
  </w:style>
  <w:style w:type="character" w:customStyle="1" w:styleId="90">
    <w:name w:val="Char Char11"/>
    <w:qFormat/>
    <w:uiPriority w:val="0"/>
    <w:rPr>
      <w:kern w:val="2"/>
      <w:sz w:val="18"/>
      <w:szCs w:val="18"/>
    </w:rPr>
  </w:style>
  <w:style w:type="character" w:customStyle="1" w:styleId="91">
    <w:name w:val="Char Char2"/>
    <w:qFormat/>
    <w:uiPriority w:val="0"/>
    <w:rPr>
      <w:kern w:val="2"/>
      <w:sz w:val="18"/>
      <w:szCs w:val="18"/>
    </w:rPr>
  </w:style>
  <w:style w:type="paragraph" w:customStyle="1" w:styleId="92">
    <w:name w:val="列出段落2"/>
    <w:basedOn w:val="1"/>
    <w:qFormat/>
    <w:uiPriority w:val="0"/>
    <w:pPr>
      <w:ind w:firstLine="200" w:firstLineChars="200"/>
    </w:pPr>
    <w:rPr>
      <w:rFonts w:ascii="Calibri" w:hAnsi="Calibri"/>
      <w:szCs w:val="22"/>
    </w:rPr>
  </w:style>
  <w:style w:type="paragraph" w:customStyle="1" w:styleId="93">
    <w:name w:val="Char1 Char Char Char1"/>
    <w:basedOn w:val="13"/>
    <w:qFormat/>
    <w:uiPriority w:val="0"/>
    <w:pPr>
      <w:shd w:val="clear" w:color="auto" w:fill="000080"/>
      <w:adjustRightInd w:val="0"/>
      <w:spacing w:line="436" w:lineRule="exact"/>
      <w:ind w:left="357"/>
      <w:outlineLvl w:val="3"/>
    </w:pPr>
    <w:rPr>
      <w:rFonts w:ascii="Tahoma" w:hAnsi="Tahoma"/>
      <w:b/>
      <w:sz w:val="24"/>
      <w:szCs w:val="24"/>
    </w:rPr>
  </w:style>
  <w:style w:type="paragraph" w:customStyle="1" w:styleId="94">
    <w:name w:val="Char Char Char1"/>
    <w:basedOn w:val="1"/>
    <w:qFormat/>
    <w:uiPriority w:val="0"/>
    <w:pPr>
      <w:widowControl/>
      <w:spacing w:after="160" w:line="240" w:lineRule="exact"/>
    </w:pPr>
    <w:rPr>
      <w:rFonts w:ascii="Verdana" w:hAnsi="Verdana" w:eastAsia="仿宋_GB2312"/>
      <w:kern w:val="0"/>
      <w:sz w:val="30"/>
      <w:szCs w:val="30"/>
      <w:lang w:eastAsia="en-US"/>
    </w:rPr>
  </w:style>
  <w:style w:type="paragraph" w:customStyle="1" w:styleId="95">
    <w:name w:val="Char2"/>
    <w:basedOn w:val="1"/>
    <w:qFormat/>
    <w:uiPriority w:val="0"/>
    <w:pPr>
      <w:jc w:val="both"/>
    </w:pPr>
    <w:rPr>
      <w:sz w:val="21"/>
      <w:szCs w:val="32"/>
    </w:rPr>
  </w:style>
  <w:style w:type="paragraph" w:customStyle="1" w:styleId="96">
    <w:name w:val="Char Char Char Char Char Char Char1"/>
    <w:basedOn w:val="1"/>
    <w:qFormat/>
    <w:uiPriority w:val="0"/>
    <w:pPr>
      <w:widowControl/>
      <w:spacing w:after="160" w:line="240" w:lineRule="exact"/>
    </w:pPr>
    <w:rPr>
      <w:rFonts w:ascii="Arial" w:hAnsi="Arial" w:eastAsia="Times New Roman" w:cs="Verdana"/>
      <w:b/>
      <w:kern w:val="0"/>
      <w:sz w:val="24"/>
      <w:szCs w:val="24"/>
      <w:lang w:eastAsia="en-US"/>
    </w:rPr>
  </w:style>
  <w:style w:type="paragraph" w:customStyle="1" w:styleId="97">
    <w:name w:val="Char12"/>
    <w:basedOn w:val="1"/>
    <w:qFormat/>
    <w:uiPriority w:val="0"/>
    <w:pPr>
      <w:jc w:val="both"/>
    </w:pPr>
    <w:rPr>
      <w:sz w:val="21"/>
      <w:szCs w:val="24"/>
    </w:rPr>
  </w:style>
  <w:style w:type="paragraph" w:customStyle="1" w:styleId="98">
    <w:name w:val="Char Char Char Char Char Char1 Char Char Char Char Char Char Char Char Char Char1"/>
    <w:basedOn w:val="1"/>
    <w:qFormat/>
    <w:uiPriority w:val="0"/>
    <w:pPr>
      <w:spacing w:line="360" w:lineRule="auto"/>
      <w:ind w:firstLine="200" w:firstLineChars="200"/>
      <w:jc w:val="both"/>
    </w:pPr>
    <w:rPr>
      <w:rFonts w:ascii="宋体" w:hAnsi="宋体" w:cs="宋体"/>
      <w:sz w:val="24"/>
      <w:szCs w:val="24"/>
    </w:rPr>
  </w:style>
  <w:style w:type="paragraph" w:customStyle="1" w:styleId="99">
    <w:name w:val="Char1 Char Char Char Char Char Char1"/>
    <w:basedOn w:val="1"/>
    <w:qFormat/>
    <w:uiPriority w:val="0"/>
    <w:pPr>
      <w:spacing w:line="240" w:lineRule="atLeast"/>
      <w:ind w:left="420" w:firstLine="420"/>
      <w:jc w:val="both"/>
    </w:pPr>
    <w:rPr>
      <w:rFonts w:ascii="Calibri" w:hAnsi="Calibri"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7889E-54B9-420D-9E0D-7604FBADD39B}">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45</Pages>
  <Words>3280</Words>
  <Characters>18700</Characters>
  <Lines>155</Lines>
  <Paragraphs>43</Paragraphs>
  <TotalTime>9</TotalTime>
  <ScaleCrop>false</ScaleCrop>
  <LinksUpToDate>false</LinksUpToDate>
  <CharactersWithSpaces>21937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2017-06-09T06:44:00Z</dcterms:created>
  <dc:creator>Administrator</dc:creator>
  <cp:lastModifiedBy>Administrator</cp:lastModifiedBy>
  <cp:lastPrinted>2021-09-10T00:36:13Z</cp:lastPrinted>
  <dcterms:modified xsi:type="dcterms:W3CDTF">2021-09-10T00:39:31Z</dcterms:modified>
  <cp:revision>418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111BA8553C8B4ED3BDBA1EE785F9DC8F</vt:lpwstr>
  </property>
</Properties>
</file>